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EB835" w14:textId="40C6F54D" w:rsidR="004B7E44" w:rsidRPr="00F26E23" w:rsidRDefault="006128A5" w:rsidP="001E3DDC">
      <w:pPr>
        <w:jc w:val="center"/>
        <w:rPr>
          <w:rFonts w:ascii="Calibri" w:hAnsi="Calibri" w:cs="Calibri"/>
        </w:rPr>
      </w:pPr>
      <w:r w:rsidRPr="00F26E23">
        <w:rPr>
          <w:rFonts w:ascii="Calibri" w:hAnsi="Calibri" w:cs="Calibri"/>
          <w:noProof/>
        </w:rPr>
        <w:drawing>
          <wp:inline distT="0" distB="0" distL="0" distR="0" wp14:anchorId="2BBD565A" wp14:editId="0703E22D">
            <wp:extent cx="5731700" cy="5099263"/>
            <wp:effectExtent l="144780" t="160020" r="394970" b="3568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rotWithShape="1">
                    <a:blip r:embed="rId8">
                      <a:extLst>
                        <a:ext uri="{28A0092B-C50C-407E-A947-70E740481C1C}">
                          <a14:useLocalDpi xmlns:a14="http://schemas.microsoft.com/office/drawing/2010/main" val="0"/>
                        </a:ext>
                      </a:extLst>
                    </a:blip>
                    <a:srcRect l="17421" r="1"/>
                    <a:stretch/>
                  </pic:blipFill>
                  <pic:spPr bwMode="auto">
                    <a:xfrm rot="5400000">
                      <a:off x="0" y="0"/>
                      <a:ext cx="5798608" cy="5158788"/>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7557DC74" w14:textId="78186F55" w:rsidR="002D7B16" w:rsidRPr="00F26E23" w:rsidRDefault="00BA7B11" w:rsidP="001E3DDC">
      <w:pPr>
        <w:spacing w:after="200"/>
        <w:jc w:val="center"/>
        <w:rPr>
          <w:rFonts w:ascii="Calibri" w:hAnsi="Calibri" w:cs="Calibri"/>
          <w:color w:val="auto"/>
          <w:sz w:val="36"/>
          <w:szCs w:val="36"/>
        </w:rPr>
      </w:pPr>
      <w:r w:rsidRPr="00F26E23">
        <w:rPr>
          <w:rFonts w:ascii="Calibri" w:hAnsi="Calibri" w:cs="Calibri"/>
          <w:color w:val="auto"/>
          <w:sz w:val="36"/>
          <w:szCs w:val="36"/>
        </w:rPr>
        <w:t>A</w:t>
      </w:r>
      <w:r w:rsidR="002D7B16" w:rsidRPr="00F26E23">
        <w:rPr>
          <w:rFonts w:ascii="Calibri" w:hAnsi="Calibri" w:cs="Calibri"/>
          <w:color w:val="auto"/>
          <w:sz w:val="36"/>
          <w:szCs w:val="36"/>
        </w:rPr>
        <w:t xml:space="preserve">karoa Health </w:t>
      </w:r>
      <w:r w:rsidR="00EB77E6" w:rsidRPr="00F26E23">
        <w:rPr>
          <w:rFonts w:ascii="Calibri" w:hAnsi="Calibri" w:cs="Calibri"/>
          <w:color w:val="auto"/>
          <w:sz w:val="36"/>
          <w:szCs w:val="36"/>
        </w:rPr>
        <w:t xml:space="preserve">Te Hauora o </w:t>
      </w:r>
      <w:r w:rsidR="00F26E23" w:rsidRPr="00F26E23">
        <w:rPr>
          <w:rFonts w:ascii="Calibri" w:hAnsi="Calibri" w:cs="Calibri"/>
          <w:color w:val="auto"/>
          <w:sz w:val="36"/>
          <w:szCs w:val="36"/>
        </w:rPr>
        <w:t>Rākaihautū</w:t>
      </w:r>
    </w:p>
    <w:p w14:paraId="48F26096" w14:textId="77777777" w:rsidR="001E3DDC" w:rsidRPr="00F26E23" w:rsidRDefault="00D7649D" w:rsidP="001E3DDC">
      <w:pPr>
        <w:spacing w:after="200"/>
        <w:jc w:val="center"/>
        <w:rPr>
          <w:rFonts w:ascii="Calibri" w:hAnsi="Calibri" w:cs="Calibri"/>
          <w:color w:val="auto"/>
          <w:sz w:val="72"/>
          <w:szCs w:val="72"/>
        </w:rPr>
      </w:pPr>
      <w:r w:rsidRPr="00F26E23">
        <w:rPr>
          <w:rFonts w:ascii="Calibri" w:hAnsi="Calibri" w:cs="Calibri"/>
          <w:color w:val="auto"/>
          <w:sz w:val="72"/>
          <w:szCs w:val="72"/>
        </w:rPr>
        <w:t>Māori</w:t>
      </w:r>
      <w:r w:rsidR="002D7B16" w:rsidRPr="00F26E23">
        <w:rPr>
          <w:rFonts w:ascii="Calibri" w:hAnsi="Calibri" w:cs="Calibri"/>
          <w:color w:val="auto"/>
          <w:sz w:val="72"/>
          <w:szCs w:val="72"/>
        </w:rPr>
        <w:t xml:space="preserve"> Health Plan</w:t>
      </w:r>
    </w:p>
    <w:p w14:paraId="1D7D9768" w14:textId="63097BB3" w:rsidR="004B7E44" w:rsidRPr="00F26E23" w:rsidRDefault="001E3DDC" w:rsidP="001E3DDC">
      <w:pPr>
        <w:spacing w:after="200"/>
        <w:jc w:val="center"/>
        <w:rPr>
          <w:rFonts w:ascii="Calibri" w:hAnsi="Calibri" w:cs="Calibri"/>
        </w:rPr>
      </w:pPr>
      <w:r w:rsidRPr="00F26E23">
        <w:rPr>
          <w:rFonts w:ascii="Calibri" w:hAnsi="Calibri" w:cs="Calibri"/>
          <w:noProof/>
        </w:rPr>
        <w:drawing>
          <wp:inline distT="0" distB="0" distL="0" distR="0" wp14:anchorId="165AE4CB" wp14:editId="62E3DB2E">
            <wp:extent cx="1779517" cy="8509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4864" cy="853457"/>
                    </a:xfrm>
                    <a:prstGeom prst="rect">
                      <a:avLst/>
                    </a:prstGeom>
                    <a:noFill/>
                  </pic:spPr>
                </pic:pic>
              </a:graphicData>
            </a:graphic>
          </wp:inline>
        </w:drawing>
      </w:r>
      <w:r w:rsidRPr="00F26E23">
        <w:rPr>
          <w:rFonts w:ascii="Calibri" w:hAnsi="Calibri" w:cs="Calibri"/>
          <w:noProof/>
        </w:rPr>
        <w:t xml:space="preserve">     </w:t>
      </w:r>
      <w:r w:rsidRPr="00F26E23">
        <w:rPr>
          <w:rFonts w:ascii="Calibri" w:hAnsi="Calibri" w:cs="Calibri"/>
          <w:noProof/>
        </w:rPr>
        <w:drawing>
          <wp:inline distT="0" distB="0" distL="0" distR="0" wp14:anchorId="7DDB70B1" wp14:editId="667F415E">
            <wp:extent cx="1327150" cy="993268"/>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KAROA HEALTH_LOGO - FINAL.jpg"/>
                    <pic:cNvPicPr/>
                  </pic:nvPicPr>
                  <pic:blipFill rotWithShape="1">
                    <a:blip r:embed="rId10" cstate="print">
                      <a:extLst>
                        <a:ext uri="{28A0092B-C50C-407E-A947-70E740481C1C}">
                          <a14:useLocalDpi xmlns:a14="http://schemas.microsoft.com/office/drawing/2010/main" val="0"/>
                        </a:ext>
                      </a:extLst>
                    </a:blip>
                    <a:srcRect l="907" t="13823" r="9311" b="8990"/>
                    <a:stretch/>
                  </pic:blipFill>
                  <pic:spPr bwMode="auto">
                    <a:xfrm>
                      <a:off x="0" y="0"/>
                      <a:ext cx="1494262" cy="1118338"/>
                    </a:xfrm>
                    <a:prstGeom prst="rect">
                      <a:avLst/>
                    </a:prstGeom>
                    <a:ln>
                      <a:noFill/>
                    </a:ln>
                    <a:extLst>
                      <a:ext uri="{53640926-AAD7-44D8-BBD7-CCE9431645EC}">
                        <a14:shadowObscured xmlns:a14="http://schemas.microsoft.com/office/drawing/2010/main"/>
                      </a:ext>
                    </a:extLst>
                  </pic:spPr>
                </pic:pic>
              </a:graphicData>
            </a:graphic>
          </wp:inline>
        </w:drawing>
      </w:r>
      <w:r w:rsidR="004B7E44" w:rsidRPr="00F26E23">
        <w:rPr>
          <w:rFonts w:ascii="Calibri" w:hAnsi="Calibri" w:cs="Calibri"/>
        </w:rPr>
        <w:br w:type="page"/>
      </w:r>
    </w:p>
    <w:p w14:paraId="76263590" w14:textId="27518BB4" w:rsidR="004B7E44" w:rsidRPr="005A30A7" w:rsidRDefault="00F26E23" w:rsidP="005A30A7">
      <w:pPr>
        <w:pStyle w:val="Heading1"/>
      </w:pPr>
      <w:r w:rsidRPr="005A30A7">
        <w:lastRenderedPageBreak/>
        <w:t>Introduction</w:t>
      </w:r>
    </w:p>
    <w:p w14:paraId="1B534B84" w14:textId="3284BC2E" w:rsidR="009B04EB" w:rsidRPr="00F26E23" w:rsidRDefault="00B2764E" w:rsidP="009B04EB">
      <w:pPr>
        <w:rPr>
          <w:rFonts w:ascii="Calibri" w:hAnsi="Calibri" w:cs="Calibri"/>
          <w:color w:val="auto"/>
          <w:sz w:val="22"/>
        </w:rPr>
      </w:pPr>
      <w:r w:rsidRPr="00F26E23">
        <w:rPr>
          <w:rFonts w:ascii="Calibri" w:hAnsi="Calibri" w:cs="Calibri"/>
          <w:color w:val="auto"/>
          <w:sz w:val="22"/>
        </w:rPr>
        <w:t>This</w:t>
      </w:r>
      <w:r w:rsidR="009B04EB" w:rsidRPr="00F26E23">
        <w:rPr>
          <w:rFonts w:ascii="Calibri" w:hAnsi="Calibri" w:cs="Calibri"/>
          <w:color w:val="auto"/>
          <w:sz w:val="22"/>
        </w:rPr>
        <w:t xml:space="preserve"> </w:t>
      </w:r>
      <w:r w:rsidR="00D7649D" w:rsidRPr="00F26E23">
        <w:rPr>
          <w:rFonts w:ascii="Calibri" w:hAnsi="Calibri" w:cs="Calibri"/>
          <w:color w:val="auto"/>
          <w:sz w:val="22"/>
        </w:rPr>
        <w:t>Māori</w:t>
      </w:r>
      <w:r w:rsidR="00BA7B11" w:rsidRPr="00F26E23">
        <w:rPr>
          <w:rFonts w:ascii="Calibri" w:hAnsi="Calibri" w:cs="Calibri"/>
          <w:color w:val="auto"/>
          <w:sz w:val="22"/>
        </w:rPr>
        <w:t xml:space="preserve"> Health</w:t>
      </w:r>
      <w:r w:rsidR="009B04EB" w:rsidRPr="00F26E23">
        <w:rPr>
          <w:rFonts w:ascii="Calibri" w:hAnsi="Calibri" w:cs="Calibri"/>
          <w:color w:val="auto"/>
          <w:sz w:val="22"/>
        </w:rPr>
        <w:t xml:space="preserve"> Plan for </w:t>
      </w:r>
      <w:r w:rsidR="007F2AE0" w:rsidRPr="00F26E23">
        <w:rPr>
          <w:rFonts w:ascii="Calibri" w:hAnsi="Calibri" w:cs="Calibri"/>
          <w:color w:val="auto"/>
          <w:sz w:val="22"/>
        </w:rPr>
        <w:t xml:space="preserve">Akaroa Health </w:t>
      </w:r>
      <w:bookmarkStart w:id="0" w:name="_Hlk55234555"/>
      <w:r w:rsidR="00EB77E6" w:rsidRPr="00F26E23">
        <w:rPr>
          <w:rFonts w:ascii="Calibri" w:hAnsi="Calibri" w:cs="Calibri"/>
          <w:color w:val="auto"/>
          <w:sz w:val="22"/>
        </w:rPr>
        <w:t>Te Hauora o Rākaihautū</w:t>
      </w:r>
      <w:bookmarkEnd w:id="0"/>
      <w:r w:rsidR="009B04EB" w:rsidRPr="00F26E23">
        <w:rPr>
          <w:rFonts w:ascii="Calibri" w:hAnsi="Calibri" w:cs="Calibri"/>
          <w:color w:val="auto"/>
          <w:sz w:val="22"/>
        </w:rPr>
        <w:t xml:space="preserve"> sets out the </w:t>
      </w:r>
      <w:r w:rsidR="00BA7B11" w:rsidRPr="00F26E23">
        <w:rPr>
          <w:rFonts w:ascii="Calibri" w:hAnsi="Calibri" w:cs="Calibri"/>
          <w:color w:val="auto"/>
          <w:sz w:val="22"/>
        </w:rPr>
        <w:t xml:space="preserve">organisation approach and objectives for </w:t>
      </w:r>
      <w:r w:rsidR="0006047B" w:rsidRPr="00F26E23">
        <w:rPr>
          <w:rFonts w:ascii="Calibri" w:hAnsi="Calibri" w:cs="Calibri"/>
          <w:color w:val="auto"/>
          <w:sz w:val="22"/>
        </w:rPr>
        <w:t xml:space="preserve">improving Māori Health outcomes. </w:t>
      </w:r>
      <w:r w:rsidR="0032749A" w:rsidRPr="00F26E23">
        <w:rPr>
          <w:rFonts w:ascii="Calibri" w:hAnsi="Calibri" w:cs="Calibri"/>
          <w:color w:val="auto"/>
          <w:sz w:val="22"/>
        </w:rPr>
        <w:t xml:space="preserve"> </w:t>
      </w:r>
      <w:r w:rsidR="00CE4591" w:rsidRPr="00F26E23">
        <w:rPr>
          <w:rFonts w:ascii="Calibri" w:hAnsi="Calibri" w:cs="Calibri"/>
          <w:color w:val="auto"/>
          <w:sz w:val="22"/>
        </w:rPr>
        <w:t xml:space="preserve">This plan has been developed in partnership </w:t>
      </w:r>
      <w:r w:rsidR="001E3DDC" w:rsidRPr="00F26E23">
        <w:rPr>
          <w:rFonts w:ascii="Calibri" w:hAnsi="Calibri" w:cs="Calibri"/>
          <w:color w:val="auto"/>
          <w:sz w:val="22"/>
        </w:rPr>
        <w:t>with Ōnuku</w:t>
      </w:r>
      <w:r w:rsidR="00CE4591" w:rsidRPr="00F26E23">
        <w:rPr>
          <w:rFonts w:ascii="Calibri" w:hAnsi="Calibri" w:cs="Calibri"/>
          <w:color w:val="auto"/>
          <w:sz w:val="22"/>
        </w:rPr>
        <w:t xml:space="preserve"> </w:t>
      </w:r>
      <w:r w:rsidR="001E3DDC" w:rsidRPr="00F26E23">
        <w:rPr>
          <w:rFonts w:ascii="Calibri" w:hAnsi="Calibri" w:cs="Calibri"/>
          <w:color w:val="auto"/>
          <w:sz w:val="22"/>
        </w:rPr>
        <w:t>rūnanga</w:t>
      </w:r>
      <w:r w:rsidR="00CE4591" w:rsidRPr="00F26E23">
        <w:rPr>
          <w:rFonts w:ascii="Calibri" w:hAnsi="Calibri" w:cs="Calibri"/>
          <w:color w:val="auto"/>
          <w:sz w:val="22"/>
        </w:rPr>
        <w:t xml:space="preserve">. </w:t>
      </w:r>
    </w:p>
    <w:p w14:paraId="2FB967E3" w14:textId="76D33063" w:rsidR="001E3DDC" w:rsidRPr="00F26E23" w:rsidRDefault="001E3DDC" w:rsidP="009B04EB">
      <w:pPr>
        <w:rPr>
          <w:rFonts w:ascii="Calibri" w:hAnsi="Calibri" w:cs="Calibri"/>
          <w:color w:val="auto"/>
          <w:sz w:val="22"/>
        </w:rPr>
      </w:pPr>
    </w:p>
    <w:p w14:paraId="1EF44203" w14:textId="4ABD8BAB" w:rsidR="001E3DDC" w:rsidRPr="00F26E23" w:rsidRDefault="001E3DDC" w:rsidP="009B04EB">
      <w:pPr>
        <w:rPr>
          <w:rFonts w:ascii="Calibri" w:hAnsi="Calibri" w:cs="Calibri"/>
          <w:color w:val="auto"/>
          <w:sz w:val="22"/>
        </w:rPr>
      </w:pPr>
      <w:r w:rsidRPr="00F26E23">
        <w:rPr>
          <w:rFonts w:ascii="Calibri" w:hAnsi="Calibri" w:cs="Calibri"/>
          <w:color w:val="auto"/>
          <w:sz w:val="22"/>
        </w:rPr>
        <w:t>Ōnuku marae, based 5 km from Akaroa, is home to the hapū (sub-tribe) of Ngāi Tārewa and Ngāti Īrakehu. It has been the setting for some of the most significant and historic events seeded in the founding of our nation including the signing of the Tiriti o Waitangi (Treaty of Waitangi) by our Tīpuna (ancestors).</w:t>
      </w:r>
    </w:p>
    <w:p w14:paraId="6ED4CC23" w14:textId="77777777" w:rsidR="00CA1329" w:rsidRPr="00F26E23" w:rsidRDefault="00CA1329" w:rsidP="009B04EB">
      <w:pPr>
        <w:rPr>
          <w:rFonts w:ascii="Calibri" w:hAnsi="Calibri" w:cs="Calibri"/>
          <w:color w:val="auto"/>
          <w:sz w:val="22"/>
        </w:rPr>
      </w:pPr>
    </w:p>
    <w:p w14:paraId="6E9A4D23" w14:textId="2FEE3A7E" w:rsidR="00CA1329" w:rsidRPr="00F26E23" w:rsidRDefault="00EB77E6" w:rsidP="009B04EB">
      <w:pPr>
        <w:rPr>
          <w:rFonts w:ascii="Calibri" w:hAnsi="Calibri" w:cs="Calibri"/>
          <w:color w:val="auto"/>
          <w:sz w:val="22"/>
        </w:rPr>
      </w:pPr>
      <w:r w:rsidRPr="00F26E23">
        <w:rPr>
          <w:rFonts w:ascii="Calibri" w:hAnsi="Calibri" w:cs="Calibri"/>
          <w:color w:val="auto"/>
          <w:sz w:val="22"/>
        </w:rPr>
        <w:t>Te Hauora o Rākaihautū</w:t>
      </w:r>
      <w:r w:rsidR="00CA1329" w:rsidRPr="00F26E23">
        <w:rPr>
          <w:rFonts w:ascii="Calibri" w:hAnsi="Calibri" w:cs="Calibri"/>
          <w:color w:val="auto"/>
          <w:sz w:val="22"/>
        </w:rPr>
        <w:t xml:space="preserve"> provides integrated health services to the Akaroa and Bays communities</w:t>
      </w:r>
      <w:r w:rsidR="00F41EB2" w:rsidRPr="00F26E23">
        <w:rPr>
          <w:rFonts w:ascii="Calibri" w:hAnsi="Calibri" w:cs="Calibri"/>
          <w:color w:val="auto"/>
          <w:sz w:val="22"/>
        </w:rPr>
        <w:t>. Th</w:t>
      </w:r>
      <w:r w:rsidR="000A6A9E">
        <w:rPr>
          <w:rFonts w:ascii="Calibri" w:hAnsi="Calibri" w:cs="Calibri"/>
          <w:color w:val="auto"/>
          <w:sz w:val="22"/>
        </w:rPr>
        <w:t>is</w:t>
      </w:r>
      <w:r w:rsidR="00CA1329" w:rsidRPr="00F26E23">
        <w:rPr>
          <w:rFonts w:ascii="Calibri" w:hAnsi="Calibri" w:cs="Calibri"/>
          <w:color w:val="auto"/>
          <w:sz w:val="22"/>
        </w:rPr>
        <w:t xml:space="preserve"> Māori Health Plan is developed to work across the whole organisation</w:t>
      </w:r>
      <w:r w:rsidR="00F41EB2" w:rsidRPr="00F26E23">
        <w:rPr>
          <w:rFonts w:ascii="Calibri" w:hAnsi="Calibri" w:cs="Calibri"/>
          <w:color w:val="auto"/>
          <w:sz w:val="22"/>
        </w:rPr>
        <w:t xml:space="preserve"> and with all services</w:t>
      </w:r>
      <w:r w:rsidR="00CA1329" w:rsidRPr="00F26E23">
        <w:rPr>
          <w:rFonts w:ascii="Calibri" w:hAnsi="Calibri" w:cs="Calibri"/>
          <w:color w:val="auto"/>
          <w:sz w:val="22"/>
        </w:rPr>
        <w:t xml:space="preserve">. These include </w:t>
      </w:r>
    </w:p>
    <w:p w14:paraId="621A0896" w14:textId="63CE1BE3" w:rsidR="00CA1329" w:rsidRPr="00F26E23" w:rsidRDefault="001E3DDC" w:rsidP="00CA1329">
      <w:pPr>
        <w:pStyle w:val="ListParagraph"/>
        <w:numPr>
          <w:ilvl w:val="0"/>
          <w:numId w:val="18"/>
        </w:numPr>
        <w:rPr>
          <w:rFonts w:ascii="Calibri" w:hAnsi="Calibri" w:cs="Calibri"/>
          <w:color w:val="auto"/>
          <w:sz w:val="22"/>
        </w:rPr>
      </w:pPr>
      <w:r w:rsidRPr="00F26E23">
        <w:rPr>
          <w:rFonts w:ascii="Calibri" w:hAnsi="Calibri" w:cs="Calibri"/>
          <w:color w:val="auto"/>
          <w:sz w:val="22"/>
        </w:rPr>
        <w:t>p</w:t>
      </w:r>
      <w:r w:rsidR="00CA1329" w:rsidRPr="00F26E23">
        <w:rPr>
          <w:rFonts w:ascii="Calibri" w:hAnsi="Calibri" w:cs="Calibri"/>
          <w:color w:val="auto"/>
          <w:sz w:val="22"/>
        </w:rPr>
        <w:t xml:space="preserve">rimary </w:t>
      </w:r>
      <w:r w:rsidRPr="00F26E23">
        <w:rPr>
          <w:rFonts w:ascii="Calibri" w:hAnsi="Calibri" w:cs="Calibri"/>
          <w:color w:val="auto"/>
          <w:sz w:val="22"/>
        </w:rPr>
        <w:t>c</w:t>
      </w:r>
      <w:r w:rsidR="00CA1329" w:rsidRPr="00F26E23">
        <w:rPr>
          <w:rFonts w:ascii="Calibri" w:hAnsi="Calibri" w:cs="Calibri"/>
          <w:color w:val="auto"/>
          <w:sz w:val="22"/>
        </w:rPr>
        <w:t xml:space="preserve">are services </w:t>
      </w:r>
    </w:p>
    <w:p w14:paraId="6EC1B7E4" w14:textId="5E9FC32A" w:rsidR="00CA1329" w:rsidRPr="00F26E23" w:rsidRDefault="00CA1329" w:rsidP="00CA1329">
      <w:pPr>
        <w:pStyle w:val="ListParagraph"/>
        <w:numPr>
          <w:ilvl w:val="0"/>
          <w:numId w:val="18"/>
        </w:numPr>
        <w:rPr>
          <w:rFonts w:ascii="Calibri" w:hAnsi="Calibri" w:cs="Calibri"/>
          <w:color w:val="auto"/>
          <w:sz w:val="22"/>
        </w:rPr>
      </w:pPr>
      <w:r w:rsidRPr="00F26E23">
        <w:rPr>
          <w:rFonts w:ascii="Calibri" w:hAnsi="Calibri" w:cs="Calibri"/>
          <w:color w:val="auto"/>
          <w:sz w:val="22"/>
        </w:rPr>
        <w:t xml:space="preserve">community-based services </w:t>
      </w:r>
    </w:p>
    <w:p w14:paraId="7A2BC7AC" w14:textId="77777777" w:rsidR="00CA1329" w:rsidRPr="00F26E23" w:rsidRDefault="00CA1329" w:rsidP="00CA1329">
      <w:pPr>
        <w:pStyle w:val="ListParagraph"/>
        <w:numPr>
          <w:ilvl w:val="0"/>
          <w:numId w:val="18"/>
        </w:numPr>
        <w:rPr>
          <w:rFonts w:ascii="Calibri" w:hAnsi="Calibri" w:cs="Calibri"/>
          <w:color w:val="auto"/>
          <w:sz w:val="22"/>
        </w:rPr>
      </w:pPr>
      <w:r w:rsidRPr="00F26E23">
        <w:rPr>
          <w:rFonts w:ascii="Calibri" w:hAnsi="Calibri" w:cs="Calibri"/>
          <w:color w:val="auto"/>
          <w:sz w:val="22"/>
        </w:rPr>
        <w:t xml:space="preserve">acute afterhours services </w:t>
      </w:r>
    </w:p>
    <w:p w14:paraId="7224B083" w14:textId="565D8C5E" w:rsidR="00CA1329" w:rsidRPr="00F26E23" w:rsidRDefault="00CA1329" w:rsidP="00CA1329">
      <w:pPr>
        <w:pStyle w:val="ListParagraph"/>
        <w:numPr>
          <w:ilvl w:val="0"/>
          <w:numId w:val="18"/>
        </w:numPr>
        <w:rPr>
          <w:rFonts w:ascii="Calibri" w:hAnsi="Calibri" w:cs="Calibri"/>
          <w:color w:val="auto"/>
          <w:sz w:val="22"/>
        </w:rPr>
      </w:pPr>
      <w:r w:rsidRPr="00F26E23">
        <w:rPr>
          <w:rFonts w:ascii="Calibri" w:hAnsi="Calibri" w:cs="Calibri"/>
          <w:color w:val="auto"/>
          <w:sz w:val="22"/>
        </w:rPr>
        <w:t xml:space="preserve">inpatient urgent care and rehabilitative services  </w:t>
      </w:r>
    </w:p>
    <w:p w14:paraId="497DA962" w14:textId="1F19D560" w:rsidR="00CA1329" w:rsidRPr="00F26E23" w:rsidRDefault="00CA1329" w:rsidP="00CA1329">
      <w:pPr>
        <w:pStyle w:val="ListParagraph"/>
        <w:numPr>
          <w:ilvl w:val="0"/>
          <w:numId w:val="18"/>
        </w:numPr>
        <w:rPr>
          <w:rFonts w:ascii="Calibri" w:hAnsi="Calibri" w:cs="Calibri"/>
          <w:color w:val="auto"/>
          <w:sz w:val="22"/>
        </w:rPr>
      </w:pPr>
      <w:r w:rsidRPr="00F26E23">
        <w:rPr>
          <w:rFonts w:ascii="Calibri" w:hAnsi="Calibri" w:cs="Calibri"/>
          <w:color w:val="auto"/>
          <w:sz w:val="22"/>
        </w:rPr>
        <w:t>aged residential care and respite services</w:t>
      </w:r>
    </w:p>
    <w:p w14:paraId="6584BF99" w14:textId="77777777" w:rsidR="00E54ACD" w:rsidRPr="00F26E23" w:rsidRDefault="00E54ACD" w:rsidP="00B23ADF">
      <w:pPr>
        <w:rPr>
          <w:rFonts w:ascii="Calibri" w:hAnsi="Calibri" w:cs="Calibri"/>
          <w:color w:val="auto"/>
          <w:sz w:val="22"/>
        </w:rPr>
      </w:pPr>
    </w:p>
    <w:p w14:paraId="6F771E41" w14:textId="3660BA06" w:rsidR="00BA7B11" w:rsidRPr="00F26E23" w:rsidRDefault="00EB77E6" w:rsidP="00BA7B11">
      <w:pPr>
        <w:rPr>
          <w:rFonts w:ascii="Calibri" w:hAnsi="Calibri" w:cs="Calibri"/>
          <w:color w:val="auto"/>
          <w:sz w:val="22"/>
        </w:rPr>
      </w:pPr>
      <w:r w:rsidRPr="00F26E23">
        <w:rPr>
          <w:rFonts w:ascii="Calibri" w:hAnsi="Calibri" w:cs="Calibri"/>
          <w:color w:val="auto"/>
          <w:sz w:val="22"/>
        </w:rPr>
        <w:t>Te Hauora o Rākaihautū</w:t>
      </w:r>
      <w:r w:rsidR="00BA7B11" w:rsidRPr="00F26E23">
        <w:rPr>
          <w:rFonts w:ascii="Calibri" w:hAnsi="Calibri" w:cs="Calibri"/>
          <w:color w:val="auto"/>
          <w:sz w:val="22"/>
        </w:rPr>
        <w:t xml:space="preserve"> is committed to the T</w:t>
      </w:r>
      <w:r w:rsidR="00CA1329" w:rsidRPr="00F26E23">
        <w:rPr>
          <w:rFonts w:ascii="Calibri" w:hAnsi="Calibri" w:cs="Calibri"/>
          <w:color w:val="auto"/>
          <w:sz w:val="22"/>
        </w:rPr>
        <w:t xml:space="preserve">e Tiriti </w:t>
      </w:r>
      <w:r w:rsidR="007E1188" w:rsidRPr="00F26E23">
        <w:rPr>
          <w:rFonts w:ascii="Calibri" w:hAnsi="Calibri" w:cs="Calibri"/>
          <w:color w:val="auto"/>
          <w:sz w:val="22"/>
        </w:rPr>
        <w:t>o</w:t>
      </w:r>
      <w:r w:rsidR="00BA7B11" w:rsidRPr="00F26E23">
        <w:rPr>
          <w:rFonts w:ascii="Calibri" w:hAnsi="Calibri" w:cs="Calibri"/>
          <w:color w:val="auto"/>
          <w:sz w:val="22"/>
        </w:rPr>
        <w:t xml:space="preserve"> Waitangi and to having a meaningful partnership with iwi.  Central to this is a shared understanding that health is a taonga (treasure). We value people, respect diversity, and are responsive to reducing disparities in health.</w:t>
      </w:r>
    </w:p>
    <w:p w14:paraId="577BD641" w14:textId="77777777" w:rsidR="00BA7B11" w:rsidRPr="00F26E23" w:rsidRDefault="00BA7B11" w:rsidP="00BA7B11">
      <w:pPr>
        <w:rPr>
          <w:rFonts w:ascii="Calibri" w:hAnsi="Calibri" w:cs="Calibri"/>
          <w:color w:val="auto"/>
          <w:sz w:val="22"/>
        </w:rPr>
      </w:pPr>
    </w:p>
    <w:p w14:paraId="112821A8" w14:textId="57E6C1D0" w:rsidR="00BA7B11" w:rsidRPr="00F26E23" w:rsidRDefault="00EB77E6" w:rsidP="00BA7B11">
      <w:pPr>
        <w:rPr>
          <w:rFonts w:ascii="Calibri" w:hAnsi="Calibri" w:cs="Calibri"/>
          <w:color w:val="auto"/>
          <w:sz w:val="22"/>
        </w:rPr>
      </w:pPr>
      <w:r w:rsidRPr="00F26E23">
        <w:rPr>
          <w:rFonts w:ascii="Calibri" w:hAnsi="Calibri" w:cs="Calibri"/>
          <w:color w:val="auto"/>
          <w:sz w:val="22"/>
        </w:rPr>
        <w:t>Te Hauora o Rākaihautū</w:t>
      </w:r>
      <w:r w:rsidR="00E4232C" w:rsidRPr="00F26E23">
        <w:rPr>
          <w:rFonts w:ascii="Calibri" w:hAnsi="Calibri" w:cs="Calibri"/>
          <w:color w:val="auto"/>
          <w:sz w:val="22"/>
        </w:rPr>
        <w:t>’s</w:t>
      </w:r>
      <w:r w:rsidR="00BA7B11" w:rsidRPr="00F26E23">
        <w:rPr>
          <w:rFonts w:ascii="Calibri" w:hAnsi="Calibri" w:cs="Calibri"/>
          <w:color w:val="auto"/>
          <w:sz w:val="22"/>
        </w:rPr>
        <w:t xml:space="preserve"> vision is a ‘</w:t>
      </w:r>
      <w:r w:rsidR="00B2764E" w:rsidRPr="00F26E23">
        <w:rPr>
          <w:rFonts w:ascii="Calibri" w:hAnsi="Calibri" w:cs="Calibri"/>
          <w:color w:val="auto"/>
          <w:sz w:val="22"/>
        </w:rPr>
        <w:t>The best health and wellbeing for the Akaroa and Bays community</w:t>
      </w:r>
      <w:r w:rsidR="00BA7B11" w:rsidRPr="00F26E23">
        <w:rPr>
          <w:rFonts w:ascii="Calibri" w:hAnsi="Calibri" w:cs="Calibri"/>
          <w:color w:val="auto"/>
          <w:sz w:val="22"/>
        </w:rPr>
        <w:t>’. In the context of the</w:t>
      </w:r>
      <w:r w:rsidR="00E4232C" w:rsidRPr="00F26E23">
        <w:rPr>
          <w:rFonts w:ascii="Calibri" w:hAnsi="Calibri" w:cs="Calibri"/>
          <w:color w:val="auto"/>
          <w:sz w:val="22"/>
        </w:rPr>
        <w:t xml:space="preserve"> </w:t>
      </w:r>
      <w:r w:rsidR="00BA7B11" w:rsidRPr="00F26E23">
        <w:rPr>
          <w:rFonts w:ascii="Calibri" w:hAnsi="Calibri" w:cs="Calibri"/>
          <w:color w:val="auto"/>
          <w:sz w:val="22"/>
        </w:rPr>
        <w:t xml:space="preserve">vision “healthy” incorporates a holistic health approach aligned to the Māori health and wellness model Te Whare Tapa Whā. Te Whare Tapa Whā sets out four dimensions or pillars of health; </w:t>
      </w:r>
      <w:r w:rsidR="00EE7E35" w:rsidRPr="00F26E23">
        <w:rPr>
          <w:rFonts w:ascii="Calibri" w:hAnsi="Calibri" w:cs="Calibri"/>
          <w:color w:val="auto"/>
          <w:sz w:val="22"/>
        </w:rPr>
        <w:t>Taha Tinana (</w:t>
      </w:r>
      <w:r w:rsidR="00BA7B11" w:rsidRPr="00F26E23">
        <w:rPr>
          <w:rFonts w:ascii="Calibri" w:hAnsi="Calibri" w:cs="Calibri"/>
          <w:color w:val="auto"/>
          <w:sz w:val="22"/>
        </w:rPr>
        <w:t>physical health</w:t>
      </w:r>
      <w:r w:rsidR="00EE7E35" w:rsidRPr="00F26E23">
        <w:rPr>
          <w:rFonts w:ascii="Calibri" w:hAnsi="Calibri" w:cs="Calibri"/>
          <w:color w:val="auto"/>
          <w:sz w:val="22"/>
        </w:rPr>
        <w:t>)</w:t>
      </w:r>
      <w:r w:rsidR="00BA7B11" w:rsidRPr="00F26E23">
        <w:rPr>
          <w:rFonts w:ascii="Calibri" w:hAnsi="Calibri" w:cs="Calibri"/>
          <w:color w:val="auto"/>
          <w:sz w:val="22"/>
        </w:rPr>
        <w:t xml:space="preserve">, </w:t>
      </w:r>
      <w:r w:rsidR="00EE7E35" w:rsidRPr="00F26E23">
        <w:rPr>
          <w:rFonts w:ascii="Calibri" w:hAnsi="Calibri" w:cs="Calibri"/>
          <w:color w:val="auto"/>
          <w:sz w:val="22"/>
        </w:rPr>
        <w:t>Taha HInengaro (</w:t>
      </w:r>
      <w:r w:rsidR="00BA7B11" w:rsidRPr="00F26E23">
        <w:rPr>
          <w:rFonts w:ascii="Calibri" w:hAnsi="Calibri" w:cs="Calibri"/>
          <w:color w:val="auto"/>
          <w:sz w:val="22"/>
        </w:rPr>
        <w:t>mental and emotional wellbeing</w:t>
      </w:r>
      <w:r w:rsidR="00EE7E35" w:rsidRPr="00F26E23">
        <w:rPr>
          <w:rFonts w:ascii="Calibri" w:hAnsi="Calibri" w:cs="Calibri"/>
          <w:color w:val="auto"/>
          <w:sz w:val="22"/>
        </w:rPr>
        <w:t>)</w:t>
      </w:r>
      <w:r w:rsidR="00BA7B11" w:rsidRPr="00F26E23">
        <w:rPr>
          <w:rFonts w:ascii="Calibri" w:hAnsi="Calibri" w:cs="Calibri"/>
          <w:color w:val="auto"/>
          <w:sz w:val="22"/>
        </w:rPr>
        <w:t xml:space="preserve">, </w:t>
      </w:r>
      <w:r w:rsidR="00EE7E35" w:rsidRPr="00F26E23">
        <w:rPr>
          <w:rFonts w:ascii="Calibri" w:hAnsi="Calibri" w:cs="Calibri"/>
          <w:color w:val="auto"/>
          <w:sz w:val="22"/>
        </w:rPr>
        <w:t>Taha Whānau (</w:t>
      </w:r>
      <w:r w:rsidR="00BA7B11" w:rsidRPr="00F26E23">
        <w:rPr>
          <w:rFonts w:ascii="Calibri" w:hAnsi="Calibri" w:cs="Calibri"/>
          <w:color w:val="auto"/>
          <w:sz w:val="22"/>
        </w:rPr>
        <w:t>social wellbeing</w:t>
      </w:r>
      <w:r w:rsidR="00EE7E35" w:rsidRPr="00F26E23">
        <w:rPr>
          <w:rFonts w:ascii="Calibri" w:hAnsi="Calibri" w:cs="Calibri"/>
          <w:color w:val="auto"/>
          <w:sz w:val="22"/>
        </w:rPr>
        <w:t>)</w:t>
      </w:r>
      <w:r w:rsidR="00BA7B11" w:rsidRPr="00F26E23">
        <w:rPr>
          <w:rFonts w:ascii="Calibri" w:hAnsi="Calibri" w:cs="Calibri"/>
          <w:color w:val="auto"/>
          <w:sz w:val="22"/>
        </w:rPr>
        <w:t xml:space="preserve"> and </w:t>
      </w:r>
      <w:r w:rsidR="00EE7E35" w:rsidRPr="00F26E23">
        <w:rPr>
          <w:rFonts w:ascii="Calibri" w:hAnsi="Calibri" w:cs="Calibri"/>
          <w:color w:val="auto"/>
          <w:sz w:val="22"/>
        </w:rPr>
        <w:t>Taha Wairua (</w:t>
      </w:r>
      <w:r w:rsidR="00BA7B11" w:rsidRPr="00F26E23">
        <w:rPr>
          <w:rFonts w:ascii="Calibri" w:hAnsi="Calibri" w:cs="Calibri"/>
          <w:color w:val="auto"/>
          <w:sz w:val="22"/>
        </w:rPr>
        <w:t>spiritual wellbeing</w:t>
      </w:r>
      <w:r w:rsidR="00EE7E35" w:rsidRPr="00F26E23">
        <w:rPr>
          <w:rFonts w:ascii="Calibri" w:hAnsi="Calibri" w:cs="Calibri"/>
          <w:color w:val="auto"/>
          <w:sz w:val="22"/>
        </w:rPr>
        <w:t>)</w:t>
      </w:r>
      <w:r w:rsidR="00BA7B11" w:rsidRPr="00F26E23">
        <w:rPr>
          <w:rFonts w:ascii="Calibri" w:hAnsi="Calibri" w:cs="Calibri"/>
          <w:color w:val="auto"/>
          <w:sz w:val="22"/>
        </w:rPr>
        <w:t xml:space="preserve">. </w:t>
      </w:r>
      <w:r w:rsidRPr="00F26E23">
        <w:rPr>
          <w:rFonts w:ascii="Calibri" w:hAnsi="Calibri" w:cs="Calibri"/>
          <w:color w:val="auto"/>
          <w:sz w:val="22"/>
        </w:rPr>
        <w:t>Te Hauora o Rākaihautū</w:t>
      </w:r>
      <w:r w:rsidR="00BA7B11" w:rsidRPr="00F26E23">
        <w:rPr>
          <w:rFonts w:ascii="Calibri" w:hAnsi="Calibri" w:cs="Calibri"/>
          <w:color w:val="auto"/>
          <w:sz w:val="22"/>
        </w:rPr>
        <w:t xml:space="preserve"> vision of health includes these four dimensions.</w:t>
      </w:r>
    </w:p>
    <w:p w14:paraId="0C9E16E5" w14:textId="77777777" w:rsidR="00923BE8" w:rsidRPr="00F26E23" w:rsidRDefault="00923BE8" w:rsidP="00BA7B11">
      <w:pPr>
        <w:rPr>
          <w:rFonts w:ascii="Calibri" w:hAnsi="Calibri" w:cs="Calibri"/>
          <w:color w:val="auto"/>
          <w:sz w:val="22"/>
        </w:rPr>
      </w:pPr>
    </w:p>
    <w:p w14:paraId="7F30CD0D" w14:textId="403DFFB3" w:rsidR="0032749A" w:rsidRPr="00F26E23" w:rsidRDefault="00923BE8" w:rsidP="00923BE8">
      <w:pPr>
        <w:rPr>
          <w:rFonts w:ascii="Calibri" w:hAnsi="Calibri" w:cs="Calibri"/>
          <w:color w:val="auto"/>
          <w:sz w:val="22"/>
        </w:rPr>
      </w:pPr>
      <w:r w:rsidRPr="00F26E23">
        <w:rPr>
          <w:rFonts w:ascii="Calibri" w:hAnsi="Calibri" w:cs="Calibri"/>
          <w:color w:val="auto"/>
          <w:sz w:val="22"/>
        </w:rPr>
        <w:t xml:space="preserve">The </w:t>
      </w:r>
      <w:r w:rsidR="00EB77E6" w:rsidRPr="00F26E23">
        <w:rPr>
          <w:rFonts w:ascii="Calibri" w:hAnsi="Calibri" w:cs="Calibri"/>
          <w:color w:val="auto"/>
          <w:sz w:val="22"/>
        </w:rPr>
        <w:t>Te Hauora o Rākaihautū</w:t>
      </w:r>
      <w:r w:rsidRPr="00F26E23">
        <w:rPr>
          <w:rFonts w:ascii="Calibri" w:hAnsi="Calibri" w:cs="Calibri"/>
          <w:color w:val="auto"/>
          <w:sz w:val="22"/>
        </w:rPr>
        <w:t xml:space="preserve"> </w:t>
      </w:r>
      <w:r w:rsidR="00D7649D" w:rsidRPr="00F26E23">
        <w:rPr>
          <w:rFonts w:ascii="Calibri" w:hAnsi="Calibri" w:cs="Calibri"/>
          <w:color w:val="auto"/>
          <w:sz w:val="22"/>
        </w:rPr>
        <w:t>Māori</w:t>
      </w:r>
      <w:r w:rsidRPr="00F26E23">
        <w:rPr>
          <w:rFonts w:ascii="Calibri" w:hAnsi="Calibri" w:cs="Calibri"/>
          <w:color w:val="auto"/>
          <w:sz w:val="22"/>
        </w:rPr>
        <w:t xml:space="preserve"> Health plan is centered on achieving </w:t>
      </w:r>
      <w:r w:rsidR="00D7649D" w:rsidRPr="00F26E23">
        <w:rPr>
          <w:rFonts w:ascii="Calibri" w:hAnsi="Calibri" w:cs="Calibri"/>
          <w:color w:val="auto"/>
          <w:sz w:val="22"/>
        </w:rPr>
        <w:t>Māori</w:t>
      </w:r>
      <w:r w:rsidRPr="00F26E23">
        <w:rPr>
          <w:rFonts w:ascii="Calibri" w:hAnsi="Calibri" w:cs="Calibri"/>
          <w:color w:val="auto"/>
          <w:sz w:val="22"/>
        </w:rPr>
        <w:t xml:space="preserve"> Health equity and </w:t>
      </w:r>
      <w:r w:rsidR="00D7649D" w:rsidRPr="00F26E23">
        <w:rPr>
          <w:rFonts w:ascii="Calibri" w:hAnsi="Calibri" w:cs="Calibri"/>
          <w:color w:val="auto"/>
          <w:sz w:val="22"/>
        </w:rPr>
        <w:t>Māori</w:t>
      </w:r>
      <w:r w:rsidRPr="00F26E23">
        <w:rPr>
          <w:rFonts w:ascii="Calibri" w:hAnsi="Calibri" w:cs="Calibri"/>
          <w:color w:val="auto"/>
          <w:sz w:val="22"/>
        </w:rPr>
        <w:t xml:space="preserve"> participation in services. We as an organisation are committed to meeting the health needs and aspirations of </w:t>
      </w:r>
      <w:r w:rsidR="00D7649D" w:rsidRPr="00F26E23">
        <w:rPr>
          <w:rFonts w:ascii="Calibri" w:hAnsi="Calibri" w:cs="Calibri"/>
          <w:color w:val="auto"/>
          <w:sz w:val="22"/>
        </w:rPr>
        <w:t>Māori</w:t>
      </w:r>
      <w:r w:rsidRPr="00F26E23">
        <w:rPr>
          <w:rFonts w:ascii="Calibri" w:hAnsi="Calibri" w:cs="Calibri"/>
          <w:color w:val="auto"/>
          <w:sz w:val="22"/>
        </w:rPr>
        <w:t xml:space="preserve"> in the Akaroa and Bays community.</w:t>
      </w:r>
    </w:p>
    <w:p w14:paraId="78E4A311" w14:textId="7650AF85" w:rsidR="00F3393E" w:rsidRPr="00F26E23" w:rsidRDefault="00F3393E" w:rsidP="00923BE8">
      <w:pPr>
        <w:rPr>
          <w:rFonts w:ascii="Calibri" w:hAnsi="Calibri" w:cs="Calibri"/>
          <w:color w:val="auto"/>
          <w:sz w:val="22"/>
        </w:rPr>
      </w:pPr>
    </w:p>
    <w:p w14:paraId="37A66DBE" w14:textId="532C7819" w:rsidR="00E54ACD" w:rsidRPr="00F26E23" w:rsidRDefault="00F3393E" w:rsidP="00B23ADF">
      <w:pPr>
        <w:rPr>
          <w:rFonts w:ascii="Calibri" w:hAnsi="Calibri" w:cs="Calibri"/>
          <w:color w:val="auto"/>
          <w:sz w:val="22"/>
        </w:rPr>
      </w:pPr>
      <w:r w:rsidRPr="00F26E23">
        <w:rPr>
          <w:rFonts w:ascii="Calibri" w:hAnsi="Calibri" w:cs="Calibri"/>
          <w:color w:val="auto"/>
          <w:sz w:val="22"/>
        </w:rPr>
        <w:t xml:space="preserve">This plan is a living document that is regularly monitored by </w:t>
      </w:r>
      <w:r w:rsidR="00EB77E6" w:rsidRPr="00F26E23">
        <w:rPr>
          <w:rFonts w:ascii="Calibri" w:hAnsi="Calibri" w:cs="Calibri"/>
          <w:color w:val="auto"/>
          <w:sz w:val="22"/>
        </w:rPr>
        <w:t>Te Hauora o Rākaihautū</w:t>
      </w:r>
      <w:r w:rsidRPr="00F26E23">
        <w:rPr>
          <w:rFonts w:ascii="Calibri" w:hAnsi="Calibri" w:cs="Calibri"/>
          <w:color w:val="auto"/>
          <w:sz w:val="22"/>
        </w:rPr>
        <w:t xml:space="preserve"> staff and Board. The document will be reviewed </w:t>
      </w:r>
      <w:r w:rsidR="007B49CB" w:rsidRPr="00F26E23">
        <w:rPr>
          <w:rFonts w:ascii="Calibri" w:hAnsi="Calibri" w:cs="Calibri"/>
          <w:color w:val="auto"/>
          <w:sz w:val="22"/>
        </w:rPr>
        <w:t>annually</w:t>
      </w:r>
      <w:r w:rsidRPr="00F26E23">
        <w:rPr>
          <w:rFonts w:ascii="Calibri" w:hAnsi="Calibri" w:cs="Calibri"/>
          <w:color w:val="auto"/>
          <w:sz w:val="22"/>
        </w:rPr>
        <w:t xml:space="preserve"> with a report </w:t>
      </w:r>
      <w:r w:rsidR="007B49CB" w:rsidRPr="00F26E23">
        <w:rPr>
          <w:rFonts w:ascii="Calibri" w:hAnsi="Calibri" w:cs="Calibri"/>
          <w:color w:val="auto"/>
          <w:sz w:val="22"/>
        </w:rPr>
        <w:t xml:space="preserve">to </w:t>
      </w:r>
      <w:r w:rsidRPr="00F26E23">
        <w:rPr>
          <w:rFonts w:ascii="Calibri" w:hAnsi="Calibri" w:cs="Calibri"/>
          <w:color w:val="auto"/>
          <w:sz w:val="22"/>
        </w:rPr>
        <w:t xml:space="preserve">the Board on the achievements against the objectives. </w:t>
      </w:r>
    </w:p>
    <w:p w14:paraId="36F9DB02" w14:textId="2A53B68B" w:rsidR="00B060A1" w:rsidRPr="00F26E23" w:rsidRDefault="00B060A1" w:rsidP="00B23ADF">
      <w:pPr>
        <w:rPr>
          <w:rFonts w:ascii="Calibri" w:hAnsi="Calibri" w:cs="Calibri"/>
          <w:color w:val="auto"/>
          <w:sz w:val="22"/>
        </w:rPr>
      </w:pPr>
    </w:p>
    <w:p w14:paraId="688EABAA" w14:textId="445C894D" w:rsidR="00B060A1" w:rsidRPr="00F26E23" w:rsidRDefault="00B060A1" w:rsidP="00B23ADF">
      <w:pPr>
        <w:rPr>
          <w:rFonts w:ascii="Calibri" w:hAnsi="Calibri" w:cs="Calibri"/>
          <w:color w:val="auto"/>
          <w:sz w:val="22"/>
        </w:rPr>
      </w:pPr>
    </w:p>
    <w:p w14:paraId="2D0C2212" w14:textId="68AD4DA3" w:rsidR="00B060A1" w:rsidRDefault="00B060A1" w:rsidP="00B23ADF">
      <w:pPr>
        <w:rPr>
          <w:rFonts w:ascii="Calibri" w:hAnsi="Calibri" w:cs="Calibri"/>
          <w:color w:val="auto"/>
          <w:sz w:val="22"/>
        </w:rPr>
      </w:pPr>
    </w:p>
    <w:p w14:paraId="5B884778" w14:textId="162ABDF5" w:rsidR="00AB7757" w:rsidRDefault="00AB7757" w:rsidP="00B23ADF">
      <w:pPr>
        <w:rPr>
          <w:rFonts w:ascii="Calibri" w:hAnsi="Calibri" w:cs="Calibri"/>
          <w:color w:val="auto"/>
          <w:sz w:val="22"/>
        </w:rPr>
      </w:pPr>
    </w:p>
    <w:p w14:paraId="00C6210C" w14:textId="4BEE6FF2" w:rsidR="00AB7757" w:rsidRDefault="00AB7757" w:rsidP="00B23ADF">
      <w:pPr>
        <w:rPr>
          <w:rFonts w:ascii="Calibri" w:hAnsi="Calibri" w:cs="Calibri"/>
          <w:color w:val="auto"/>
          <w:sz w:val="22"/>
        </w:rPr>
      </w:pPr>
    </w:p>
    <w:p w14:paraId="154985AA" w14:textId="4099752B" w:rsidR="00AB7757" w:rsidRDefault="00AB7757" w:rsidP="00B23ADF">
      <w:pPr>
        <w:rPr>
          <w:rFonts w:ascii="Calibri" w:hAnsi="Calibri" w:cs="Calibri"/>
          <w:color w:val="auto"/>
          <w:sz w:val="22"/>
        </w:rPr>
      </w:pPr>
    </w:p>
    <w:p w14:paraId="502DAA3D" w14:textId="047548DE" w:rsidR="00AB7757" w:rsidRDefault="00AB7757" w:rsidP="000541D6">
      <w:pPr>
        <w:pStyle w:val="Heading1"/>
      </w:pPr>
      <w:r>
        <w:lastRenderedPageBreak/>
        <w:t xml:space="preserve">Overview </w:t>
      </w:r>
    </w:p>
    <w:p w14:paraId="489963A3" w14:textId="0D344868" w:rsidR="00AB7757" w:rsidRPr="00AB7757" w:rsidRDefault="00AB7757" w:rsidP="00AB7757">
      <w:pPr>
        <w:rPr>
          <w:rFonts w:ascii="Calibri" w:hAnsi="Calibri" w:cs="Calibri"/>
          <w:color w:val="auto"/>
          <w:sz w:val="22"/>
        </w:rPr>
      </w:pPr>
      <w:r>
        <w:rPr>
          <w:rFonts w:ascii="Calibri" w:hAnsi="Calibri" w:cs="Calibri"/>
          <w:color w:val="auto"/>
          <w:sz w:val="22"/>
        </w:rPr>
        <w:t xml:space="preserve">As reported in the 2014 to 2018 CDHB </w:t>
      </w:r>
      <w:r w:rsidRPr="00AB7757">
        <w:rPr>
          <w:rFonts w:ascii="Calibri" w:hAnsi="Calibri" w:cs="Calibri"/>
          <w:color w:val="auto"/>
          <w:sz w:val="22"/>
        </w:rPr>
        <w:t>Māori</w:t>
      </w:r>
      <w:r>
        <w:rPr>
          <w:rFonts w:ascii="Calibri" w:hAnsi="Calibri" w:cs="Calibri"/>
          <w:color w:val="auto"/>
          <w:sz w:val="22"/>
        </w:rPr>
        <w:t xml:space="preserve"> Health Policy Statistics, Māori</w:t>
      </w:r>
      <w:r w:rsidRPr="00AB7757">
        <w:rPr>
          <w:rFonts w:ascii="Calibri" w:hAnsi="Calibri" w:cs="Calibri"/>
          <w:color w:val="auto"/>
          <w:sz w:val="22"/>
        </w:rPr>
        <w:t xml:space="preserve"> people are not getting the equal health to which they are entitled under Te Tiriti O Waitangi</w:t>
      </w:r>
      <w:r>
        <w:rPr>
          <w:rFonts w:ascii="Calibri" w:hAnsi="Calibri" w:cs="Calibri"/>
          <w:color w:val="auto"/>
          <w:sz w:val="22"/>
        </w:rPr>
        <w:t xml:space="preserve">. </w:t>
      </w:r>
    </w:p>
    <w:p w14:paraId="3F904CBD" w14:textId="77777777" w:rsidR="00AB7757" w:rsidRPr="00AB7757" w:rsidRDefault="00AB7757" w:rsidP="00AB7757">
      <w:pPr>
        <w:rPr>
          <w:rFonts w:ascii="Calibri" w:hAnsi="Calibri" w:cs="Calibri"/>
          <w:color w:val="auto"/>
          <w:sz w:val="22"/>
        </w:rPr>
      </w:pPr>
    </w:p>
    <w:p w14:paraId="3C40AE70" w14:textId="064E54BB" w:rsidR="00AB7757" w:rsidRPr="00AB7757" w:rsidRDefault="00AB7757" w:rsidP="00AB7757">
      <w:pPr>
        <w:rPr>
          <w:rFonts w:ascii="Calibri" w:hAnsi="Calibri" w:cs="Calibri"/>
          <w:color w:val="auto"/>
          <w:sz w:val="22"/>
        </w:rPr>
      </w:pPr>
      <w:r w:rsidRPr="00AB7757">
        <w:rPr>
          <w:rFonts w:ascii="Calibri" w:hAnsi="Calibri" w:cs="Calibri"/>
          <w:color w:val="auto"/>
          <w:sz w:val="22"/>
        </w:rPr>
        <w:t>Compared with non-Māori, Māori people are:</w:t>
      </w:r>
    </w:p>
    <w:p w14:paraId="1870C99E" w14:textId="77777777" w:rsidR="00AB7757" w:rsidRPr="00AB7757" w:rsidRDefault="00AB7757" w:rsidP="00AB7757">
      <w:pPr>
        <w:pStyle w:val="ListParagraph"/>
        <w:numPr>
          <w:ilvl w:val="0"/>
          <w:numId w:val="27"/>
        </w:numPr>
        <w:rPr>
          <w:rFonts w:ascii="Calibri" w:hAnsi="Calibri" w:cs="Calibri"/>
          <w:color w:val="auto"/>
          <w:sz w:val="22"/>
        </w:rPr>
      </w:pPr>
      <w:r w:rsidRPr="00AB7757">
        <w:rPr>
          <w:rFonts w:ascii="Calibri" w:hAnsi="Calibri" w:cs="Calibri"/>
          <w:color w:val="auto"/>
          <w:sz w:val="22"/>
        </w:rPr>
        <w:t>Over five times more likely to die from diabetes</w:t>
      </w:r>
    </w:p>
    <w:p w14:paraId="39F37E74" w14:textId="77777777" w:rsidR="00AB7757" w:rsidRPr="00AB7757" w:rsidRDefault="00AB7757" w:rsidP="00AB7757">
      <w:pPr>
        <w:pStyle w:val="ListParagraph"/>
        <w:numPr>
          <w:ilvl w:val="0"/>
          <w:numId w:val="27"/>
        </w:numPr>
        <w:rPr>
          <w:rFonts w:ascii="Calibri" w:hAnsi="Calibri" w:cs="Calibri"/>
          <w:color w:val="auto"/>
          <w:sz w:val="22"/>
        </w:rPr>
      </w:pPr>
      <w:r w:rsidRPr="00AB7757">
        <w:rPr>
          <w:rFonts w:ascii="Calibri" w:hAnsi="Calibri" w:cs="Calibri"/>
          <w:color w:val="auto"/>
          <w:sz w:val="22"/>
        </w:rPr>
        <w:t>Twice as likely to die in accident</w:t>
      </w:r>
    </w:p>
    <w:p w14:paraId="4D46E9A1" w14:textId="77777777" w:rsidR="00AB7757" w:rsidRPr="00AB7757" w:rsidRDefault="00AB7757" w:rsidP="00AB7757">
      <w:pPr>
        <w:pStyle w:val="ListParagraph"/>
        <w:numPr>
          <w:ilvl w:val="0"/>
          <w:numId w:val="27"/>
        </w:numPr>
        <w:rPr>
          <w:rFonts w:ascii="Calibri" w:hAnsi="Calibri" w:cs="Calibri"/>
          <w:color w:val="auto"/>
          <w:sz w:val="22"/>
        </w:rPr>
      </w:pPr>
      <w:r w:rsidRPr="00AB7757">
        <w:rPr>
          <w:rFonts w:ascii="Calibri" w:hAnsi="Calibri" w:cs="Calibri"/>
          <w:color w:val="auto"/>
          <w:sz w:val="22"/>
        </w:rPr>
        <w:t>2.4 times more likely to die from lung cancer</w:t>
      </w:r>
    </w:p>
    <w:p w14:paraId="347D95E3" w14:textId="77777777" w:rsidR="00AB7757" w:rsidRPr="00AB7757" w:rsidRDefault="00AB7757" w:rsidP="00AB7757">
      <w:pPr>
        <w:pStyle w:val="ListParagraph"/>
        <w:numPr>
          <w:ilvl w:val="0"/>
          <w:numId w:val="27"/>
        </w:numPr>
        <w:rPr>
          <w:rFonts w:ascii="Calibri" w:hAnsi="Calibri" w:cs="Calibri"/>
          <w:color w:val="auto"/>
          <w:sz w:val="22"/>
        </w:rPr>
      </w:pPr>
      <w:r w:rsidRPr="00AB7757">
        <w:rPr>
          <w:rFonts w:ascii="Calibri" w:hAnsi="Calibri" w:cs="Calibri"/>
          <w:color w:val="auto"/>
          <w:sz w:val="22"/>
        </w:rPr>
        <w:t>1.3 times more likely to die from heart disease or stroke</w:t>
      </w:r>
    </w:p>
    <w:p w14:paraId="50EBFB7B" w14:textId="77777777" w:rsidR="00AB7757" w:rsidRPr="00AB7757" w:rsidRDefault="00AB7757" w:rsidP="00AB7757">
      <w:pPr>
        <w:pStyle w:val="ListParagraph"/>
        <w:numPr>
          <w:ilvl w:val="0"/>
          <w:numId w:val="27"/>
        </w:numPr>
        <w:rPr>
          <w:rFonts w:ascii="Calibri" w:hAnsi="Calibri" w:cs="Calibri"/>
          <w:color w:val="auto"/>
          <w:sz w:val="22"/>
        </w:rPr>
      </w:pPr>
      <w:r w:rsidRPr="00AB7757">
        <w:rPr>
          <w:rFonts w:ascii="Calibri" w:hAnsi="Calibri" w:cs="Calibri"/>
          <w:color w:val="auto"/>
          <w:sz w:val="22"/>
        </w:rPr>
        <w:t>2.13 times more likely to live in a household with no access to a vehicle.</w:t>
      </w:r>
    </w:p>
    <w:p w14:paraId="081B8B9B" w14:textId="77777777" w:rsidR="00AB7757" w:rsidRPr="00AB7757" w:rsidRDefault="00AB7757" w:rsidP="00AB7757">
      <w:pPr>
        <w:pStyle w:val="ListParagraph"/>
        <w:numPr>
          <w:ilvl w:val="0"/>
          <w:numId w:val="27"/>
        </w:numPr>
        <w:rPr>
          <w:rFonts w:ascii="Calibri" w:hAnsi="Calibri" w:cs="Calibri"/>
          <w:color w:val="auto"/>
          <w:sz w:val="22"/>
        </w:rPr>
      </w:pPr>
      <w:r w:rsidRPr="00AB7757">
        <w:rPr>
          <w:rFonts w:ascii="Calibri" w:hAnsi="Calibri" w:cs="Calibri"/>
          <w:color w:val="auto"/>
          <w:sz w:val="22"/>
        </w:rPr>
        <w:t>Earn $4000 per year less on average</w:t>
      </w:r>
    </w:p>
    <w:p w14:paraId="23C77EB2" w14:textId="77777777" w:rsidR="00AB7757" w:rsidRPr="00AB7757" w:rsidRDefault="00AB7757" w:rsidP="00AB7757">
      <w:pPr>
        <w:pStyle w:val="ListParagraph"/>
        <w:numPr>
          <w:ilvl w:val="0"/>
          <w:numId w:val="27"/>
        </w:numPr>
        <w:rPr>
          <w:rFonts w:ascii="Calibri" w:hAnsi="Calibri" w:cs="Calibri"/>
          <w:color w:val="auto"/>
          <w:sz w:val="22"/>
        </w:rPr>
      </w:pPr>
      <w:r w:rsidRPr="00AB7757">
        <w:rPr>
          <w:rFonts w:ascii="Calibri" w:hAnsi="Calibri" w:cs="Calibri"/>
          <w:color w:val="auto"/>
          <w:sz w:val="22"/>
        </w:rPr>
        <w:t>40% less likely to own their home</w:t>
      </w:r>
    </w:p>
    <w:p w14:paraId="37542DC9" w14:textId="77777777" w:rsidR="00AB7757" w:rsidRPr="00AB7757" w:rsidRDefault="00AB7757" w:rsidP="00AB7757">
      <w:pPr>
        <w:pStyle w:val="ListParagraph"/>
        <w:numPr>
          <w:ilvl w:val="0"/>
          <w:numId w:val="27"/>
        </w:numPr>
        <w:rPr>
          <w:rFonts w:ascii="Calibri" w:hAnsi="Calibri" w:cs="Calibri"/>
          <w:color w:val="auto"/>
          <w:sz w:val="22"/>
        </w:rPr>
      </w:pPr>
      <w:r w:rsidRPr="00AB7757">
        <w:rPr>
          <w:rFonts w:ascii="Calibri" w:hAnsi="Calibri" w:cs="Calibri"/>
          <w:color w:val="auto"/>
          <w:sz w:val="22"/>
        </w:rPr>
        <w:t>2.5 times more likely to live in overcrowded conditions</w:t>
      </w:r>
    </w:p>
    <w:p w14:paraId="336D378F" w14:textId="77777777" w:rsidR="00AB7757" w:rsidRPr="00AB7757" w:rsidRDefault="00AB7757" w:rsidP="00AB7757">
      <w:pPr>
        <w:pStyle w:val="ListParagraph"/>
        <w:numPr>
          <w:ilvl w:val="0"/>
          <w:numId w:val="27"/>
        </w:numPr>
        <w:rPr>
          <w:rFonts w:ascii="Calibri" w:hAnsi="Calibri" w:cs="Calibri"/>
          <w:color w:val="auto"/>
          <w:sz w:val="22"/>
        </w:rPr>
      </w:pPr>
      <w:r w:rsidRPr="00AB7757">
        <w:rPr>
          <w:rFonts w:ascii="Calibri" w:hAnsi="Calibri" w:cs="Calibri"/>
          <w:color w:val="auto"/>
          <w:sz w:val="22"/>
        </w:rPr>
        <w:t>2.8 times more likely to smoke</w:t>
      </w:r>
    </w:p>
    <w:p w14:paraId="7FF943FC" w14:textId="77777777" w:rsidR="00AB7757" w:rsidRPr="00AB7757" w:rsidRDefault="00AB7757" w:rsidP="00AB7757">
      <w:pPr>
        <w:pStyle w:val="ListParagraph"/>
        <w:numPr>
          <w:ilvl w:val="0"/>
          <w:numId w:val="27"/>
        </w:numPr>
        <w:rPr>
          <w:rFonts w:ascii="Calibri" w:hAnsi="Calibri" w:cs="Calibri"/>
          <w:color w:val="auto"/>
          <w:sz w:val="22"/>
        </w:rPr>
      </w:pPr>
      <w:r w:rsidRPr="00AB7757">
        <w:rPr>
          <w:rFonts w:ascii="Calibri" w:hAnsi="Calibri" w:cs="Calibri"/>
          <w:color w:val="auto"/>
          <w:sz w:val="22"/>
        </w:rPr>
        <w:t>40% less likely to access cervical cancer screening and 4.2 times more likely to die of cervical cancer</w:t>
      </w:r>
    </w:p>
    <w:p w14:paraId="18B20EFD" w14:textId="77777777" w:rsidR="00AB7757" w:rsidRPr="00AB7757" w:rsidRDefault="00AB7757" w:rsidP="00AB7757">
      <w:pPr>
        <w:rPr>
          <w:rFonts w:ascii="Calibri" w:hAnsi="Calibri" w:cs="Calibri"/>
          <w:color w:val="auto"/>
          <w:sz w:val="22"/>
        </w:rPr>
      </w:pPr>
      <w:r w:rsidRPr="00AB7757">
        <w:rPr>
          <w:rFonts w:ascii="Calibri" w:hAnsi="Calibri" w:cs="Calibri"/>
          <w:color w:val="auto"/>
          <w:sz w:val="22"/>
        </w:rPr>
        <w:t xml:space="preserve"> </w:t>
      </w:r>
    </w:p>
    <w:p w14:paraId="6EC1FEF0" w14:textId="3E04E807" w:rsidR="00AB7757" w:rsidRPr="00AB7757" w:rsidRDefault="00AB7757" w:rsidP="00AB7757">
      <w:pPr>
        <w:rPr>
          <w:rFonts w:ascii="Calibri" w:hAnsi="Calibri" w:cs="Calibri"/>
          <w:color w:val="auto"/>
          <w:sz w:val="22"/>
        </w:rPr>
      </w:pPr>
      <w:r w:rsidRPr="00AB7757">
        <w:rPr>
          <w:rFonts w:ascii="Calibri" w:hAnsi="Calibri" w:cs="Calibri"/>
          <w:color w:val="auto"/>
          <w:sz w:val="22"/>
        </w:rPr>
        <w:t>In Canterbury specifically, there are some differences from the national statistics for Māori. We have higher hospitali</w:t>
      </w:r>
      <w:r>
        <w:rPr>
          <w:rFonts w:ascii="Calibri" w:hAnsi="Calibri" w:cs="Calibri"/>
          <w:color w:val="auto"/>
          <w:sz w:val="22"/>
        </w:rPr>
        <w:t>s</w:t>
      </w:r>
      <w:r w:rsidRPr="00AB7757">
        <w:rPr>
          <w:rFonts w:ascii="Calibri" w:hAnsi="Calibri" w:cs="Calibri"/>
          <w:color w:val="auto"/>
          <w:sz w:val="22"/>
        </w:rPr>
        <w:t>ation rates for respiratory, cardiovascular, mental health and pregnancy related problems but lower rates for injury, poisoning and digestive disorders.</w:t>
      </w:r>
      <w:r>
        <w:rPr>
          <w:rFonts w:ascii="Calibri" w:hAnsi="Calibri" w:cs="Calibri"/>
          <w:color w:val="auto"/>
          <w:sz w:val="22"/>
        </w:rPr>
        <w:t xml:space="preserve">  </w:t>
      </w:r>
      <w:r w:rsidRPr="00AB7757">
        <w:rPr>
          <w:rFonts w:ascii="Calibri" w:hAnsi="Calibri" w:cs="Calibri"/>
          <w:color w:val="auto"/>
          <w:sz w:val="22"/>
        </w:rPr>
        <w:t>Māori in Canterbury generally have lower levels of deprivation than Māori in the rest of New Zealand but remain relatively deprived when compared with the non-Māori population of Canterbury.</w:t>
      </w:r>
    </w:p>
    <w:p w14:paraId="707D219F" w14:textId="77777777" w:rsidR="00AB7757" w:rsidRPr="00AB7757" w:rsidRDefault="00AB7757" w:rsidP="00AB7757">
      <w:pPr>
        <w:rPr>
          <w:rFonts w:ascii="Calibri" w:hAnsi="Calibri" w:cs="Calibri"/>
          <w:color w:val="auto"/>
          <w:sz w:val="22"/>
        </w:rPr>
      </w:pPr>
      <w:r w:rsidRPr="00AB7757">
        <w:rPr>
          <w:rFonts w:ascii="Calibri" w:hAnsi="Calibri" w:cs="Calibri"/>
          <w:color w:val="auto"/>
          <w:sz w:val="22"/>
        </w:rPr>
        <w:t>They are more likely to live in cheaper accommodation and more likely to be living in overcrowded conditions.</w:t>
      </w:r>
    </w:p>
    <w:p w14:paraId="0B7FD2FE" w14:textId="77777777" w:rsidR="00AB7757" w:rsidRPr="00AB7757" w:rsidRDefault="00AB7757" w:rsidP="00AB7757">
      <w:pPr>
        <w:rPr>
          <w:rFonts w:ascii="Calibri" w:hAnsi="Calibri" w:cs="Calibri"/>
          <w:color w:val="auto"/>
          <w:sz w:val="22"/>
        </w:rPr>
      </w:pPr>
    </w:p>
    <w:p w14:paraId="706B3236" w14:textId="65336EEC" w:rsidR="00F26E23" w:rsidRDefault="00CA559C" w:rsidP="005A30A7">
      <w:pPr>
        <w:pStyle w:val="Heading1"/>
      </w:pPr>
      <w:r>
        <w:lastRenderedPageBreak/>
        <w:t xml:space="preserve">Our Māori Health Model - </w:t>
      </w:r>
      <w:r w:rsidR="00F26E23" w:rsidRPr="005A30A7">
        <w:t xml:space="preserve">Te Whare Tapa Whā </w:t>
      </w:r>
    </w:p>
    <w:p w14:paraId="75A64725" w14:textId="4A0E9E6E" w:rsidR="005A30A7" w:rsidRPr="005A30A7" w:rsidRDefault="005A30A7" w:rsidP="00CA559C">
      <w:pPr>
        <w:pStyle w:val="Heading1"/>
        <w:jc w:val="center"/>
      </w:pPr>
      <w:r>
        <w:rPr>
          <w:noProof/>
        </w:rPr>
        <w:drawing>
          <wp:inline distT="0" distB="0" distL="0" distR="0" wp14:anchorId="6A85A58E" wp14:editId="13C9D5F7">
            <wp:extent cx="5067300" cy="2721328"/>
            <wp:effectExtent l="0" t="0" r="0" b="3175"/>
            <wp:docPr id="3" name="Picture 3" descr="Te Whare Tapa Whā — THE YOUTH DEVELOPMENT CHAMPIONS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 Whare Tapa Whā — THE YOUTH DEVELOPMENT CHAMPIONS PROJ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0112" b="14701"/>
                    <a:stretch/>
                  </pic:blipFill>
                  <pic:spPr bwMode="auto">
                    <a:xfrm>
                      <a:off x="0" y="0"/>
                      <a:ext cx="5079426" cy="2727840"/>
                    </a:xfrm>
                    <a:prstGeom prst="rect">
                      <a:avLst/>
                    </a:prstGeom>
                    <a:noFill/>
                    <a:ln>
                      <a:noFill/>
                    </a:ln>
                    <a:extLst>
                      <a:ext uri="{53640926-AAD7-44D8-BBD7-CCE9431645EC}">
                        <a14:shadowObscured xmlns:a14="http://schemas.microsoft.com/office/drawing/2010/main"/>
                      </a:ext>
                    </a:extLst>
                  </pic:spPr>
                </pic:pic>
              </a:graphicData>
            </a:graphic>
          </wp:inline>
        </w:drawing>
      </w:r>
    </w:p>
    <w:p w14:paraId="21FF2776" w14:textId="77777777" w:rsidR="005A30A7" w:rsidRDefault="005A30A7" w:rsidP="00B23ADF">
      <w:pPr>
        <w:rPr>
          <w:rFonts w:ascii="Calibri" w:hAnsi="Calibri" w:cs="Calibri"/>
          <w:color w:val="auto"/>
          <w:sz w:val="22"/>
        </w:rPr>
      </w:pPr>
    </w:p>
    <w:p w14:paraId="1115DDEF" w14:textId="4A744127" w:rsidR="005A30A7" w:rsidRPr="00AC74A6" w:rsidRDefault="005A30A7" w:rsidP="00B23ADF">
      <w:pPr>
        <w:rPr>
          <w:rFonts w:ascii="Calibri" w:hAnsi="Calibri" w:cs="Calibri"/>
          <w:b/>
          <w:bCs/>
          <w:color w:val="auto"/>
          <w:sz w:val="22"/>
        </w:rPr>
      </w:pPr>
      <w:r w:rsidRPr="00AC74A6">
        <w:rPr>
          <w:rFonts w:ascii="Calibri" w:hAnsi="Calibri" w:cs="Calibri"/>
          <w:b/>
          <w:bCs/>
          <w:color w:val="auto"/>
          <w:sz w:val="22"/>
        </w:rPr>
        <w:t>Whenua  - Land, roots</w:t>
      </w:r>
    </w:p>
    <w:p w14:paraId="68F45081" w14:textId="618DFF5B" w:rsidR="005A30A7" w:rsidRDefault="005A30A7" w:rsidP="00B23ADF">
      <w:pPr>
        <w:rPr>
          <w:rFonts w:ascii="Calibri" w:hAnsi="Calibri" w:cs="Calibri"/>
          <w:color w:val="auto"/>
          <w:sz w:val="22"/>
        </w:rPr>
      </w:pPr>
      <w:r>
        <w:rPr>
          <w:rFonts w:ascii="Calibri" w:hAnsi="Calibri" w:cs="Calibri"/>
          <w:color w:val="auto"/>
          <w:sz w:val="22"/>
        </w:rPr>
        <w:t>The foundation of the other 4 dimensions</w:t>
      </w:r>
      <w:r w:rsidR="007C18CF">
        <w:rPr>
          <w:rFonts w:ascii="Calibri" w:hAnsi="Calibri" w:cs="Calibri"/>
          <w:color w:val="auto"/>
          <w:sz w:val="22"/>
        </w:rPr>
        <w:t xml:space="preserve">, your health and wellbeing is directly linked to the health of the land and natural environment. Connection to the land and to nature has been shown to improve mental and physical wellbeing. </w:t>
      </w:r>
    </w:p>
    <w:p w14:paraId="23E56F24" w14:textId="77777777" w:rsidR="005A30A7" w:rsidRDefault="005A30A7" w:rsidP="00B23ADF">
      <w:pPr>
        <w:rPr>
          <w:rFonts w:ascii="Calibri" w:hAnsi="Calibri" w:cs="Calibri"/>
          <w:color w:val="auto"/>
          <w:sz w:val="22"/>
        </w:rPr>
      </w:pPr>
    </w:p>
    <w:p w14:paraId="472B6D92" w14:textId="0EEFE308" w:rsidR="00F26E23" w:rsidRPr="00AC74A6" w:rsidRDefault="005A30A7" w:rsidP="00B23ADF">
      <w:pPr>
        <w:rPr>
          <w:rFonts w:ascii="Calibri" w:hAnsi="Calibri" w:cs="Calibri"/>
          <w:b/>
          <w:bCs/>
          <w:color w:val="auto"/>
          <w:sz w:val="22"/>
        </w:rPr>
      </w:pPr>
      <w:r w:rsidRPr="00AC74A6">
        <w:rPr>
          <w:rFonts w:ascii="Calibri" w:hAnsi="Calibri" w:cs="Calibri"/>
          <w:b/>
          <w:bCs/>
          <w:color w:val="auto"/>
          <w:sz w:val="22"/>
        </w:rPr>
        <w:t xml:space="preserve">Te taha wairua  - spiritual wellbeing </w:t>
      </w:r>
    </w:p>
    <w:p w14:paraId="5C56DAC1" w14:textId="3828A901" w:rsidR="005A30A7" w:rsidRDefault="00AC74A6" w:rsidP="00B23ADF">
      <w:pPr>
        <w:rPr>
          <w:rFonts w:ascii="Calibri" w:hAnsi="Calibri" w:cs="Calibri"/>
          <w:color w:val="auto"/>
          <w:sz w:val="22"/>
        </w:rPr>
      </w:pPr>
      <w:r>
        <w:rPr>
          <w:rFonts w:ascii="Calibri" w:hAnsi="Calibri" w:cs="Calibri"/>
          <w:color w:val="auto"/>
          <w:sz w:val="22"/>
        </w:rPr>
        <w:t xml:space="preserve">There is no right or wrong way to think of wairua, it is who and what you are. </w:t>
      </w:r>
      <w:r w:rsidR="00D845A2">
        <w:rPr>
          <w:rFonts w:ascii="Calibri" w:hAnsi="Calibri" w:cs="Calibri"/>
          <w:color w:val="auto"/>
          <w:sz w:val="22"/>
        </w:rPr>
        <w:t>Spiritual</w:t>
      </w:r>
      <w:r>
        <w:rPr>
          <w:rFonts w:ascii="Calibri" w:hAnsi="Calibri" w:cs="Calibri"/>
          <w:color w:val="auto"/>
          <w:sz w:val="22"/>
        </w:rPr>
        <w:t xml:space="preserve"> wellbeing can be expressed through beliefs, values, traditions and practices that support self-awareness and identity.</w:t>
      </w:r>
    </w:p>
    <w:p w14:paraId="73E7047B" w14:textId="77777777" w:rsidR="005A30A7" w:rsidRDefault="005A30A7" w:rsidP="00B23ADF">
      <w:pPr>
        <w:rPr>
          <w:rFonts w:ascii="Calibri" w:hAnsi="Calibri" w:cs="Calibri"/>
          <w:color w:val="auto"/>
          <w:sz w:val="22"/>
        </w:rPr>
      </w:pPr>
    </w:p>
    <w:p w14:paraId="5778FF73" w14:textId="15D7E215" w:rsidR="005A30A7" w:rsidRPr="00AC74A6" w:rsidRDefault="005A30A7" w:rsidP="00B23ADF">
      <w:pPr>
        <w:rPr>
          <w:rFonts w:ascii="Calibri" w:hAnsi="Calibri" w:cs="Calibri"/>
          <w:b/>
          <w:bCs/>
          <w:color w:val="auto"/>
          <w:sz w:val="22"/>
        </w:rPr>
      </w:pPr>
      <w:r w:rsidRPr="00AC74A6">
        <w:rPr>
          <w:rFonts w:ascii="Calibri" w:hAnsi="Calibri" w:cs="Calibri"/>
          <w:b/>
          <w:bCs/>
          <w:color w:val="auto"/>
          <w:sz w:val="22"/>
        </w:rPr>
        <w:t>Te taha hinengaro – mental and emotional wellbeing</w:t>
      </w:r>
    </w:p>
    <w:p w14:paraId="42D35553" w14:textId="2CFEF6A8" w:rsidR="005A30A7" w:rsidRDefault="00AC74A6" w:rsidP="00B23ADF">
      <w:pPr>
        <w:rPr>
          <w:rFonts w:ascii="Calibri" w:hAnsi="Calibri" w:cs="Calibri"/>
          <w:color w:val="auto"/>
          <w:sz w:val="22"/>
        </w:rPr>
      </w:pPr>
      <w:r>
        <w:rPr>
          <w:rFonts w:ascii="Calibri" w:hAnsi="Calibri" w:cs="Calibri"/>
          <w:color w:val="auto"/>
          <w:sz w:val="22"/>
        </w:rPr>
        <w:t xml:space="preserve">This pillar represents your mind, heart, thoughts and feelings. </w:t>
      </w:r>
    </w:p>
    <w:p w14:paraId="79F3346D" w14:textId="77777777" w:rsidR="005A30A7" w:rsidRDefault="005A30A7" w:rsidP="00B23ADF">
      <w:pPr>
        <w:rPr>
          <w:rFonts w:ascii="Calibri" w:hAnsi="Calibri" w:cs="Calibri"/>
          <w:color w:val="auto"/>
          <w:sz w:val="22"/>
        </w:rPr>
      </w:pPr>
    </w:p>
    <w:p w14:paraId="1F0D6D2F" w14:textId="527ECA85" w:rsidR="005A30A7" w:rsidRPr="00AC74A6" w:rsidRDefault="005A30A7" w:rsidP="00B23ADF">
      <w:pPr>
        <w:rPr>
          <w:rFonts w:ascii="Calibri" w:hAnsi="Calibri" w:cs="Calibri"/>
          <w:b/>
          <w:bCs/>
          <w:color w:val="auto"/>
          <w:sz w:val="22"/>
        </w:rPr>
      </w:pPr>
      <w:r w:rsidRPr="00AC74A6">
        <w:rPr>
          <w:rFonts w:ascii="Calibri" w:hAnsi="Calibri" w:cs="Calibri"/>
          <w:b/>
          <w:bCs/>
          <w:color w:val="auto"/>
          <w:sz w:val="22"/>
        </w:rPr>
        <w:t>Te taha tinana   - physical wellbeing</w:t>
      </w:r>
    </w:p>
    <w:p w14:paraId="682566AA" w14:textId="43BC2B44" w:rsidR="005A30A7" w:rsidRDefault="007C18CF" w:rsidP="00B23ADF">
      <w:pPr>
        <w:rPr>
          <w:rFonts w:ascii="Calibri" w:hAnsi="Calibri" w:cs="Calibri"/>
          <w:color w:val="auto"/>
          <w:sz w:val="22"/>
        </w:rPr>
      </w:pPr>
      <w:r>
        <w:rPr>
          <w:rFonts w:ascii="Calibri" w:hAnsi="Calibri" w:cs="Calibri"/>
          <w:color w:val="auto"/>
          <w:sz w:val="22"/>
        </w:rPr>
        <w:t xml:space="preserve">Physical wellbeing </w:t>
      </w:r>
      <w:r w:rsidR="00AC74A6">
        <w:rPr>
          <w:rFonts w:ascii="Calibri" w:hAnsi="Calibri" w:cs="Calibri"/>
          <w:color w:val="auto"/>
          <w:sz w:val="22"/>
        </w:rPr>
        <w:t>helps you to feel mentally well.  This pillar is about how your body grows and feels and how you care for it. Physical activity and healthy eating are two key influences on taha tinana.</w:t>
      </w:r>
    </w:p>
    <w:p w14:paraId="24D4ABB8" w14:textId="0DCC676C" w:rsidR="0033257C" w:rsidRDefault="0033257C" w:rsidP="00B23ADF">
      <w:pPr>
        <w:rPr>
          <w:rFonts w:ascii="Calibri" w:hAnsi="Calibri" w:cs="Calibri"/>
          <w:color w:val="auto"/>
          <w:sz w:val="22"/>
        </w:rPr>
      </w:pPr>
    </w:p>
    <w:p w14:paraId="75A848D6" w14:textId="7A6F884C" w:rsidR="0033257C" w:rsidRPr="0033257C" w:rsidRDefault="0033257C" w:rsidP="00B23ADF">
      <w:pPr>
        <w:rPr>
          <w:rFonts w:ascii="Calibri" w:hAnsi="Calibri" w:cs="Calibri"/>
          <w:b/>
          <w:bCs/>
          <w:color w:val="auto"/>
          <w:sz w:val="22"/>
        </w:rPr>
      </w:pPr>
      <w:r w:rsidRPr="0033257C">
        <w:rPr>
          <w:rFonts w:ascii="Calibri" w:hAnsi="Calibri" w:cs="Calibri"/>
          <w:b/>
          <w:bCs/>
          <w:color w:val="auto"/>
          <w:sz w:val="22"/>
        </w:rPr>
        <w:t xml:space="preserve">Te taha whānau - Family wellbeing </w:t>
      </w:r>
    </w:p>
    <w:p w14:paraId="23CCC8BE" w14:textId="01334EB2" w:rsidR="0033257C" w:rsidRDefault="00C437A0" w:rsidP="00B23ADF">
      <w:pPr>
        <w:rPr>
          <w:rFonts w:ascii="Calibri" w:hAnsi="Calibri" w:cs="Calibri"/>
          <w:color w:val="auto"/>
          <w:sz w:val="22"/>
        </w:rPr>
      </w:pPr>
      <w:r>
        <w:rPr>
          <w:rFonts w:ascii="Calibri" w:hAnsi="Calibri" w:cs="Calibri"/>
          <w:color w:val="auto"/>
          <w:sz w:val="22"/>
        </w:rPr>
        <w:t xml:space="preserve">Whānau is about extended relationships, not just your family but your friends, colleagues and community. Whānau plays a central role in your wellbeing as it is a source of strength, security, support and identity. </w:t>
      </w:r>
    </w:p>
    <w:p w14:paraId="285EB8EA" w14:textId="54E8AFF7" w:rsidR="00CA559C" w:rsidRDefault="00CA559C" w:rsidP="00B23ADF">
      <w:pPr>
        <w:rPr>
          <w:rFonts w:ascii="Calibri" w:hAnsi="Calibri" w:cs="Calibri"/>
          <w:color w:val="auto"/>
          <w:sz w:val="22"/>
        </w:rPr>
      </w:pPr>
    </w:p>
    <w:p w14:paraId="7DB37C98" w14:textId="77777777" w:rsidR="00CA559C" w:rsidRDefault="00CA559C" w:rsidP="00B23ADF">
      <w:pPr>
        <w:rPr>
          <w:rFonts w:ascii="Calibri" w:hAnsi="Calibri" w:cs="Calibri"/>
          <w:color w:val="auto"/>
          <w:sz w:val="22"/>
        </w:rPr>
      </w:pPr>
    </w:p>
    <w:p w14:paraId="26C793D5" w14:textId="61AF7BE3" w:rsidR="005A30A7" w:rsidRDefault="009D7554" w:rsidP="000541D6">
      <w:pPr>
        <w:pStyle w:val="Heading1"/>
      </w:pPr>
      <w:r>
        <w:lastRenderedPageBreak/>
        <w:t>A</w:t>
      </w:r>
      <w:r w:rsidR="000541D6">
        <w:t>karoa Health S</w:t>
      </w:r>
      <w:r>
        <w:t xml:space="preserve">napshot </w:t>
      </w:r>
    </w:p>
    <w:p w14:paraId="46B80862" w14:textId="31E9F3C1" w:rsidR="009D7554" w:rsidRDefault="009D7554" w:rsidP="00B23ADF">
      <w:pPr>
        <w:rPr>
          <w:rFonts w:ascii="Calibri" w:hAnsi="Calibri" w:cs="Calibri"/>
          <w:color w:val="auto"/>
          <w:sz w:val="22"/>
        </w:rPr>
      </w:pPr>
      <w:r>
        <w:rPr>
          <w:rFonts w:ascii="Calibri" w:hAnsi="Calibri" w:cs="Calibri"/>
          <w:color w:val="auto"/>
          <w:sz w:val="22"/>
        </w:rPr>
        <w:t>Our current data shows that</w:t>
      </w:r>
      <w:r w:rsidR="00090DF7">
        <w:rPr>
          <w:rFonts w:ascii="Calibri" w:hAnsi="Calibri" w:cs="Calibri"/>
          <w:color w:val="auto"/>
          <w:sz w:val="22"/>
        </w:rPr>
        <w:t xml:space="preserve"> at February 2024</w:t>
      </w:r>
    </w:p>
    <w:p w14:paraId="789220A0" w14:textId="1002153A" w:rsidR="009D7554" w:rsidRDefault="00090DF7" w:rsidP="00B23ADF">
      <w:pPr>
        <w:rPr>
          <w:rFonts w:ascii="Calibri" w:hAnsi="Calibri" w:cs="Calibri"/>
          <w:color w:val="auto"/>
          <w:sz w:val="22"/>
        </w:rPr>
      </w:pPr>
      <w:r>
        <w:rPr>
          <w:rFonts w:ascii="Calibri" w:hAnsi="Calibri" w:cs="Calibri"/>
          <w:color w:val="auto"/>
          <w:sz w:val="22"/>
        </w:rPr>
        <w:t>150</w:t>
      </w:r>
      <w:r w:rsidR="000541D6">
        <w:rPr>
          <w:rFonts w:ascii="Calibri" w:hAnsi="Calibri" w:cs="Calibri"/>
          <w:color w:val="auto"/>
          <w:sz w:val="22"/>
        </w:rPr>
        <w:t xml:space="preserve"> </w:t>
      </w:r>
      <w:r w:rsidR="009D7554">
        <w:rPr>
          <w:rFonts w:ascii="Calibri" w:hAnsi="Calibri" w:cs="Calibri"/>
          <w:color w:val="auto"/>
          <w:sz w:val="22"/>
        </w:rPr>
        <w:t>of our enrolled patients identify as Māori</w:t>
      </w:r>
      <w:r w:rsidR="000541D6">
        <w:rPr>
          <w:rFonts w:ascii="Calibri" w:hAnsi="Calibri" w:cs="Calibri"/>
          <w:color w:val="auto"/>
          <w:sz w:val="22"/>
        </w:rPr>
        <w:t xml:space="preserve"> this is 9.</w:t>
      </w:r>
      <w:r>
        <w:rPr>
          <w:rFonts w:ascii="Calibri" w:hAnsi="Calibri" w:cs="Calibri"/>
          <w:color w:val="auto"/>
          <w:sz w:val="22"/>
        </w:rPr>
        <w:t>6</w:t>
      </w:r>
      <w:r w:rsidR="000541D6">
        <w:rPr>
          <w:rFonts w:ascii="Calibri" w:hAnsi="Calibri" w:cs="Calibri"/>
          <w:color w:val="auto"/>
          <w:sz w:val="22"/>
        </w:rPr>
        <w:t xml:space="preserve">% of our total enrolled population. There is representation across all age brackets with the largest bracket being 45-64 years. </w:t>
      </w:r>
    </w:p>
    <w:p w14:paraId="4A005C26" w14:textId="77777777" w:rsidR="000541D6" w:rsidRDefault="000541D6" w:rsidP="00B23ADF">
      <w:pPr>
        <w:rPr>
          <w:rFonts w:ascii="Calibri" w:hAnsi="Calibri" w:cs="Calibri"/>
          <w:color w:val="auto"/>
          <w:sz w:val="22"/>
        </w:rPr>
      </w:pPr>
    </w:p>
    <w:p w14:paraId="167C9224" w14:textId="77777777" w:rsidR="008525EF" w:rsidRDefault="008525EF" w:rsidP="00B23ADF">
      <w:pPr>
        <w:rPr>
          <w:rFonts w:ascii="Calibri" w:hAnsi="Calibri" w:cs="Calibri"/>
          <w:color w:val="auto"/>
          <w:sz w:val="22"/>
        </w:rPr>
      </w:pPr>
    </w:p>
    <w:p w14:paraId="601F2459" w14:textId="77777777" w:rsidR="009D7554" w:rsidRDefault="009D7554" w:rsidP="00B23ADF">
      <w:pPr>
        <w:rPr>
          <w:rFonts w:ascii="Calibri" w:hAnsi="Calibri" w:cs="Calibri"/>
          <w:color w:val="auto"/>
          <w:sz w:val="22"/>
        </w:rPr>
      </w:pPr>
    </w:p>
    <w:p w14:paraId="783CB658" w14:textId="23C27FA1" w:rsidR="00CA559C" w:rsidRDefault="00CA559C" w:rsidP="00CA559C">
      <w:pPr>
        <w:pStyle w:val="Heading1"/>
      </w:pPr>
      <w:r>
        <w:t xml:space="preserve">Our commitment to improving Māori Health </w:t>
      </w:r>
    </w:p>
    <w:p w14:paraId="65D3F055" w14:textId="77777777" w:rsidR="000541D6" w:rsidRPr="005D684E" w:rsidRDefault="000541D6" w:rsidP="000541D6">
      <w:pPr>
        <w:rPr>
          <w:rFonts w:ascii="Calibri" w:hAnsi="Calibri" w:cs="Calibri"/>
          <w:b/>
          <w:bCs/>
          <w:color w:val="auto"/>
          <w:sz w:val="22"/>
        </w:rPr>
      </w:pPr>
      <w:r w:rsidRPr="005D684E">
        <w:rPr>
          <w:rFonts w:ascii="Calibri" w:hAnsi="Calibri" w:cs="Calibri"/>
          <w:b/>
          <w:bCs/>
          <w:color w:val="auto"/>
          <w:sz w:val="22"/>
        </w:rPr>
        <w:t>Ethnicity data collection</w:t>
      </w:r>
    </w:p>
    <w:p w14:paraId="0EB7CCCA" w14:textId="2DA35A2A" w:rsidR="000541D6" w:rsidRPr="00AB7757" w:rsidRDefault="000541D6" w:rsidP="000541D6">
      <w:pPr>
        <w:rPr>
          <w:rFonts w:ascii="Calibri" w:hAnsi="Calibri" w:cs="Calibri"/>
          <w:color w:val="auto"/>
          <w:sz w:val="22"/>
        </w:rPr>
      </w:pPr>
      <w:r w:rsidRPr="00AB7757">
        <w:rPr>
          <w:rFonts w:ascii="Calibri" w:hAnsi="Calibri" w:cs="Calibri"/>
          <w:color w:val="auto"/>
          <w:sz w:val="22"/>
        </w:rPr>
        <w:t xml:space="preserve">If we don't know who </w:t>
      </w:r>
      <w:r w:rsidR="00CA559C">
        <w:rPr>
          <w:rFonts w:ascii="Calibri" w:hAnsi="Calibri" w:cs="Calibri"/>
          <w:color w:val="auto"/>
          <w:sz w:val="22"/>
        </w:rPr>
        <w:t xml:space="preserve">our </w:t>
      </w:r>
      <w:r w:rsidRPr="00AB7757">
        <w:rPr>
          <w:rFonts w:ascii="Calibri" w:hAnsi="Calibri" w:cs="Calibri"/>
          <w:color w:val="auto"/>
          <w:sz w:val="22"/>
        </w:rPr>
        <w:t>Māori</w:t>
      </w:r>
      <w:r w:rsidR="00CA559C">
        <w:rPr>
          <w:rFonts w:ascii="Calibri" w:hAnsi="Calibri" w:cs="Calibri"/>
          <w:color w:val="auto"/>
          <w:sz w:val="22"/>
        </w:rPr>
        <w:t xml:space="preserve"> are</w:t>
      </w:r>
      <w:r w:rsidRPr="00AB7757">
        <w:rPr>
          <w:rFonts w:ascii="Calibri" w:hAnsi="Calibri" w:cs="Calibri"/>
          <w:color w:val="auto"/>
          <w:sz w:val="22"/>
        </w:rPr>
        <w:t>, we cannot identify areas of need</w:t>
      </w:r>
      <w:r w:rsidR="00CA559C">
        <w:rPr>
          <w:rFonts w:ascii="Calibri" w:hAnsi="Calibri" w:cs="Calibri"/>
          <w:color w:val="auto"/>
          <w:sz w:val="22"/>
        </w:rPr>
        <w:t xml:space="preserve"> or</w:t>
      </w:r>
      <w:r w:rsidRPr="00AB7757">
        <w:rPr>
          <w:rFonts w:ascii="Calibri" w:hAnsi="Calibri" w:cs="Calibri"/>
          <w:color w:val="auto"/>
          <w:sz w:val="22"/>
        </w:rPr>
        <w:t xml:space="preserve"> measure </w:t>
      </w:r>
      <w:r w:rsidR="00CA559C">
        <w:rPr>
          <w:rFonts w:ascii="Calibri" w:hAnsi="Calibri" w:cs="Calibri"/>
          <w:color w:val="auto"/>
          <w:sz w:val="22"/>
        </w:rPr>
        <w:t>health outcomes</w:t>
      </w:r>
      <w:r w:rsidRPr="00AB7757">
        <w:rPr>
          <w:rFonts w:ascii="Calibri" w:hAnsi="Calibri" w:cs="Calibri"/>
          <w:color w:val="auto"/>
          <w:sz w:val="22"/>
        </w:rPr>
        <w:t>.</w:t>
      </w:r>
    </w:p>
    <w:p w14:paraId="5164EC7C" w14:textId="77777777" w:rsidR="000541D6" w:rsidRPr="00AB7757" w:rsidRDefault="000541D6" w:rsidP="000541D6">
      <w:pPr>
        <w:rPr>
          <w:rFonts w:ascii="Calibri" w:hAnsi="Calibri" w:cs="Calibri"/>
          <w:color w:val="auto"/>
          <w:sz w:val="22"/>
        </w:rPr>
      </w:pPr>
      <w:r w:rsidRPr="00AB7757">
        <w:rPr>
          <w:rFonts w:ascii="Calibri" w:hAnsi="Calibri" w:cs="Calibri"/>
          <w:color w:val="auto"/>
          <w:sz w:val="22"/>
        </w:rPr>
        <w:t>We will help by:</w:t>
      </w:r>
    </w:p>
    <w:p w14:paraId="27D13D9F" w14:textId="5618A130" w:rsidR="000541D6" w:rsidRPr="00AB7757" w:rsidRDefault="000541D6" w:rsidP="000541D6">
      <w:pPr>
        <w:pStyle w:val="ListParagraph"/>
        <w:numPr>
          <w:ilvl w:val="0"/>
          <w:numId w:val="29"/>
        </w:numPr>
        <w:rPr>
          <w:rFonts w:ascii="Calibri" w:hAnsi="Calibri" w:cs="Calibri"/>
          <w:color w:val="auto"/>
          <w:sz w:val="22"/>
        </w:rPr>
      </w:pPr>
      <w:r w:rsidRPr="00AB7757">
        <w:rPr>
          <w:rFonts w:ascii="Calibri" w:hAnsi="Calibri" w:cs="Calibri"/>
          <w:color w:val="auto"/>
          <w:sz w:val="22"/>
        </w:rPr>
        <w:t>Ensuring we collect data about the ethnic identity of our patients on our enrolment form</w:t>
      </w:r>
      <w:r>
        <w:rPr>
          <w:rFonts w:ascii="Calibri" w:hAnsi="Calibri" w:cs="Calibri"/>
          <w:color w:val="auto"/>
          <w:sz w:val="22"/>
        </w:rPr>
        <w:t>, including iwi</w:t>
      </w:r>
    </w:p>
    <w:p w14:paraId="2135B7CF" w14:textId="5FDF883E" w:rsidR="000541D6" w:rsidRPr="00AB7757" w:rsidRDefault="000541D6" w:rsidP="000541D6">
      <w:pPr>
        <w:pStyle w:val="ListParagraph"/>
        <w:numPr>
          <w:ilvl w:val="0"/>
          <w:numId w:val="29"/>
        </w:numPr>
        <w:rPr>
          <w:rFonts w:ascii="Calibri" w:hAnsi="Calibri" w:cs="Calibri"/>
          <w:color w:val="auto"/>
          <w:sz w:val="22"/>
        </w:rPr>
      </w:pPr>
      <w:r>
        <w:rPr>
          <w:rFonts w:ascii="Calibri" w:hAnsi="Calibri" w:cs="Calibri"/>
          <w:color w:val="auto"/>
          <w:sz w:val="22"/>
        </w:rPr>
        <w:t>M</w:t>
      </w:r>
      <w:r w:rsidRPr="00AB7757">
        <w:rPr>
          <w:rFonts w:ascii="Calibri" w:hAnsi="Calibri" w:cs="Calibri"/>
          <w:color w:val="auto"/>
          <w:sz w:val="22"/>
        </w:rPr>
        <w:t>ake our practice comfortable to Māori people to express their identity</w:t>
      </w:r>
      <w:r>
        <w:rPr>
          <w:rFonts w:ascii="Calibri" w:hAnsi="Calibri" w:cs="Calibri"/>
          <w:color w:val="auto"/>
          <w:sz w:val="22"/>
        </w:rPr>
        <w:t xml:space="preserve">, including </w:t>
      </w:r>
      <w:r w:rsidR="00CA559C">
        <w:rPr>
          <w:rFonts w:ascii="Calibri" w:hAnsi="Calibri" w:cs="Calibri"/>
          <w:color w:val="auto"/>
          <w:sz w:val="22"/>
        </w:rPr>
        <w:t>provision</w:t>
      </w:r>
      <w:r>
        <w:rPr>
          <w:rFonts w:ascii="Calibri" w:hAnsi="Calibri" w:cs="Calibri"/>
          <w:color w:val="auto"/>
          <w:sz w:val="22"/>
        </w:rPr>
        <w:t xml:space="preserve"> of bilingual </w:t>
      </w:r>
      <w:r w:rsidR="00CA559C">
        <w:rPr>
          <w:rFonts w:ascii="Calibri" w:hAnsi="Calibri" w:cs="Calibri"/>
          <w:color w:val="auto"/>
          <w:sz w:val="22"/>
        </w:rPr>
        <w:t>signage</w:t>
      </w:r>
      <w:r>
        <w:rPr>
          <w:rFonts w:ascii="Calibri" w:hAnsi="Calibri" w:cs="Calibri"/>
          <w:color w:val="auto"/>
          <w:sz w:val="22"/>
        </w:rPr>
        <w:t xml:space="preserve"> and information</w:t>
      </w:r>
    </w:p>
    <w:p w14:paraId="24D938C6" w14:textId="77777777" w:rsidR="000541D6" w:rsidRPr="00AB7757" w:rsidRDefault="000541D6" w:rsidP="000541D6">
      <w:pPr>
        <w:pStyle w:val="ListParagraph"/>
        <w:numPr>
          <w:ilvl w:val="0"/>
          <w:numId w:val="29"/>
        </w:numPr>
        <w:rPr>
          <w:rFonts w:ascii="Calibri" w:hAnsi="Calibri" w:cs="Calibri"/>
          <w:color w:val="auto"/>
          <w:sz w:val="22"/>
        </w:rPr>
      </w:pPr>
      <w:r w:rsidRPr="00AB7757">
        <w:rPr>
          <w:rFonts w:ascii="Calibri" w:hAnsi="Calibri" w:cs="Calibri"/>
          <w:color w:val="auto"/>
          <w:sz w:val="22"/>
        </w:rPr>
        <w:t>Supporting patients who may be struggling with their identity - patients can change their primary ethnicity at any time</w:t>
      </w:r>
    </w:p>
    <w:p w14:paraId="3C63BCBA" w14:textId="77777777" w:rsidR="000541D6" w:rsidRPr="00AB7757" w:rsidRDefault="000541D6" w:rsidP="000541D6">
      <w:pPr>
        <w:pStyle w:val="ListParagraph"/>
        <w:numPr>
          <w:ilvl w:val="0"/>
          <w:numId w:val="29"/>
        </w:numPr>
        <w:rPr>
          <w:rFonts w:ascii="Calibri" w:hAnsi="Calibri" w:cs="Calibri"/>
          <w:color w:val="auto"/>
          <w:sz w:val="22"/>
        </w:rPr>
      </w:pPr>
      <w:r w:rsidRPr="00AB7757">
        <w:rPr>
          <w:rFonts w:ascii="Calibri" w:hAnsi="Calibri" w:cs="Calibri"/>
          <w:color w:val="auto"/>
          <w:sz w:val="22"/>
        </w:rPr>
        <w:t>Supporting patients who identify with more than one culture to record up to three ethnicities</w:t>
      </w:r>
    </w:p>
    <w:p w14:paraId="604B4F07" w14:textId="77777777" w:rsidR="000541D6" w:rsidRDefault="000541D6" w:rsidP="000541D6">
      <w:pPr>
        <w:rPr>
          <w:rFonts w:ascii="Calibri" w:hAnsi="Calibri" w:cs="Calibri"/>
          <w:color w:val="auto"/>
          <w:sz w:val="22"/>
        </w:rPr>
      </w:pPr>
    </w:p>
    <w:p w14:paraId="44239DCE" w14:textId="77777777" w:rsidR="000541D6" w:rsidRPr="005D684E" w:rsidRDefault="000541D6" w:rsidP="000541D6">
      <w:pPr>
        <w:rPr>
          <w:rFonts w:ascii="Calibri" w:hAnsi="Calibri" w:cs="Calibri"/>
          <w:b/>
          <w:bCs/>
          <w:color w:val="auto"/>
          <w:sz w:val="22"/>
        </w:rPr>
      </w:pPr>
      <w:r w:rsidRPr="005D684E">
        <w:rPr>
          <w:rFonts w:ascii="Calibri" w:hAnsi="Calibri" w:cs="Calibri"/>
          <w:b/>
          <w:bCs/>
          <w:color w:val="auto"/>
          <w:sz w:val="22"/>
        </w:rPr>
        <w:t>Enrolment in Primary Care</w:t>
      </w:r>
    </w:p>
    <w:p w14:paraId="2569AEA5" w14:textId="061EE725" w:rsidR="000541D6" w:rsidRPr="00AB7757" w:rsidRDefault="000541D6" w:rsidP="000541D6">
      <w:pPr>
        <w:rPr>
          <w:rFonts w:ascii="Calibri" w:hAnsi="Calibri" w:cs="Calibri"/>
          <w:color w:val="auto"/>
          <w:sz w:val="22"/>
        </w:rPr>
      </w:pPr>
      <w:r w:rsidRPr="00AB7757">
        <w:rPr>
          <w:rFonts w:ascii="Calibri" w:hAnsi="Calibri" w:cs="Calibri"/>
          <w:color w:val="auto"/>
          <w:sz w:val="22"/>
        </w:rPr>
        <w:t xml:space="preserve">Primary healthcare is the best way to ensure longer term better healthcare outcomes and that requires a </w:t>
      </w:r>
      <w:r w:rsidR="00CA559C" w:rsidRPr="00AB7757">
        <w:rPr>
          <w:rFonts w:ascii="Calibri" w:hAnsi="Calibri" w:cs="Calibri"/>
          <w:color w:val="auto"/>
          <w:sz w:val="22"/>
        </w:rPr>
        <w:t>longer-term</w:t>
      </w:r>
      <w:r w:rsidRPr="00AB7757">
        <w:rPr>
          <w:rFonts w:ascii="Calibri" w:hAnsi="Calibri" w:cs="Calibri"/>
          <w:color w:val="auto"/>
          <w:sz w:val="22"/>
        </w:rPr>
        <w:t xml:space="preserve"> relationship.</w:t>
      </w:r>
    </w:p>
    <w:p w14:paraId="4110467A" w14:textId="77777777" w:rsidR="000541D6" w:rsidRPr="00AB7757" w:rsidRDefault="000541D6" w:rsidP="000541D6">
      <w:pPr>
        <w:rPr>
          <w:rFonts w:ascii="Calibri" w:hAnsi="Calibri" w:cs="Calibri"/>
          <w:color w:val="auto"/>
          <w:sz w:val="22"/>
        </w:rPr>
      </w:pPr>
      <w:r w:rsidRPr="00AB7757">
        <w:rPr>
          <w:rFonts w:ascii="Calibri" w:hAnsi="Calibri" w:cs="Calibri"/>
          <w:color w:val="auto"/>
          <w:sz w:val="22"/>
        </w:rPr>
        <w:t>We will help by:</w:t>
      </w:r>
    </w:p>
    <w:p w14:paraId="286C987A" w14:textId="1BCDAFC4" w:rsidR="000541D6" w:rsidRPr="005D684E" w:rsidRDefault="000541D6" w:rsidP="000541D6">
      <w:pPr>
        <w:pStyle w:val="ListParagraph"/>
        <w:numPr>
          <w:ilvl w:val="0"/>
          <w:numId w:val="30"/>
        </w:numPr>
        <w:rPr>
          <w:rFonts w:ascii="Calibri" w:hAnsi="Calibri" w:cs="Calibri"/>
          <w:color w:val="auto"/>
          <w:sz w:val="22"/>
        </w:rPr>
      </w:pPr>
      <w:r w:rsidRPr="005D684E">
        <w:rPr>
          <w:rFonts w:ascii="Calibri" w:hAnsi="Calibri" w:cs="Calibri"/>
          <w:color w:val="auto"/>
          <w:sz w:val="22"/>
        </w:rPr>
        <w:t xml:space="preserve">Making it easy to get care </w:t>
      </w:r>
      <w:r w:rsidR="00CA559C">
        <w:rPr>
          <w:rFonts w:ascii="Calibri" w:hAnsi="Calibri" w:cs="Calibri"/>
          <w:color w:val="auto"/>
          <w:sz w:val="22"/>
        </w:rPr>
        <w:t>–</w:t>
      </w:r>
      <w:r w:rsidRPr="005D684E">
        <w:rPr>
          <w:rFonts w:ascii="Calibri" w:hAnsi="Calibri" w:cs="Calibri"/>
          <w:color w:val="auto"/>
          <w:sz w:val="22"/>
        </w:rPr>
        <w:t xml:space="preserve"> </w:t>
      </w:r>
      <w:r w:rsidR="00CA559C">
        <w:rPr>
          <w:rFonts w:ascii="Calibri" w:hAnsi="Calibri" w:cs="Calibri"/>
          <w:color w:val="auto"/>
          <w:sz w:val="22"/>
        </w:rPr>
        <w:t>have a good range of appointments available and o</w:t>
      </w:r>
      <w:r w:rsidRPr="005D684E">
        <w:rPr>
          <w:rFonts w:ascii="Calibri" w:hAnsi="Calibri" w:cs="Calibri"/>
          <w:color w:val="auto"/>
          <w:sz w:val="22"/>
        </w:rPr>
        <w:t xml:space="preserve">ffering </w:t>
      </w:r>
      <w:r w:rsidR="00CA559C">
        <w:rPr>
          <w:rFonts w:ascii="Calibri" w:hAnsi="Calibri" w:cs="Calibri"/>
          <w:color w:val="auto"/>
          <w:sz w:val="22"/>
        </w:rPr>
        <w:t>the choice of a telephone consult where appropriate</w:t>
      </w:r>
    </w:p>
    <w:p w14:paraId="69225836" w14:textId="7F8F7096" w:rsidR="000541D6" w:rsidRPr="005D684E" w:rsidRDefault="000541D6" w:rsidP="000541D6">
      <w:pPr>
        <w:pStyle w:val="ListParagraph"/>
        <w:numPr>
          <w:ilvl w:val="0"/>
          <w:numId w:val="30"/>
        </w:numPr>
        <w:rPr>
          <w:rFonts w:ascii="Calibri" w:hAnsi="Calibri" w:cs="Calibri"/>
          <w:color w:val="auto"/>
          <w:sz w:val="22"/>
        </w:rPr>
      </w:pPr>
      <w:r w:rsidRPr="005D684E">
        <w:rPr>
          <w:rFonts w:ascii="Calibri" w:hAnsi="Calibri" w:cs="Calibri"/>
          <w:color w:val="auto"/>
          <w:sz w:val="22"/>
        </w:rPr>
        <w:t xml:space="preserve">Keeping our fees low and working with </w:t>
      </w:r>
      <w:r w:rsidR="00CA559C">
        <w:rPr>
          <w:rFonts w:ascii="Calibri" w:hAnsi="Calibri" w:cs="Calibri"/>
          <w:color w:val="auto"/>
          <w:sz w:val="22"/>
        </w:rPr>
        <w:t xml:space="preserve">Māori </w:t>
      </w:r>
      <w:r w:rsidRPr="005D684E">
        <w:rPr>
          <w:rFonts w:ascii="Calibri" w:hAnsi="Calibri" w:cs="Calibri"/>
          <w:color w:val="auto"/>
          <w:sz w:val="22"/>
        </w:rPr>
        <w:t>patients to ensure they can afford the fees</w:t>
      </w:r>
    </w:p>
    <w:p w14:paraId="659EEBED" w14:textId="77777777" w:rsidR="000541D6" w:rsidRPr="005D684E" w:rsidRDefault="000541D6" w:rsidP="000541D6">
      <w:pPr>
        <w:pStyle w:val="ListParagraph"/>
        <w:numPr>
          <w:ilvl w:val="0"/>
          <w:numId w:val="30"/>
        </w:numPr>
        <w:rPr>
          <w:rFonts w:ascii="Calibri" w:hAnsi="Calibri" w:cs="Calibri"/>
          <w:color w:val="auto"/>
          <w:sz w:val="22"/>
        </w:rPr>
      </w:pPr>
      <w:r w:rsidRPr="005D684E">
        <w:rPr>
          <w:rFonts w:ascii="Calibri" w:hAnsi="Calibri" w:cs="Calibri"/>
          <w:color w:val="auto"/>
          <w:sz w:val="22"/>
        </w:rPr>
        <w:t xml:space="preserve">Providing assistance when completing the enrollment form if required </w:t>
      </w:r>
    </w:p>
    <w:p w14:paraId="1CCDDAE9" w14:textId="6A9624F8" w:rsidR="000541D6" w:rsidRDefault="000541D6" w:rsidP="000541D6">
      <w:pPr>
        <w:rPr>
          <w:rFonts w:ascii="Calibri" w:hAnsi="Calibri" w:cs="Calibri"/>
          <w:color w:val="auto"/>
          <w:sz w:val="22"/>
        </w:rPr>
      </w:pPr>
    </w:p>
    <w:p w14:paraId="2053E122" w14:textId="77777777" w:rsidR="000541D6" w:rsidRPr="005D684E" w:rsidRDefault="000541D6" w:rsidP="000541D6">
      <w:pPr>
        <w:rPr>
          <w:rFonts w:ascii="Calibri" w:hAnsi="Calibri" w:cs="Calibri"/>
          <w:b/>
          <w:bCs/>
          <w:color w:val="auto"/>
          <w:sz w:val="22"/>
        </w:rPr>
      </w:pPr>
      <w:r w:rsidRPr="005D684E">
        <w:rPr>
          <w:rFonts w:ascii="Calibri" w:hAnsi="Calibri" w:cs="Calibri"/>
          <w:b/>
          <w:bCs/>
          <w:color w:val="auto"/>
          <w:sz w:val="22"/>
        </w:rPr>
        <w:t>Lower rates of hospitalisation for Māori</w:t>
      </w:r>
    </w:p>
    <w:p w14:paraId="4CF08993" w14:textId="77777777" w:rsidR="000541D6" w:rsidRDefault="000541D6" w:rsidP="000541D6">
      <w:pPr>
        <w:rPr>
          <w:rFonts w:ascii="Calibri" w:hAnsi="Calibri" w:cs="Calibri"/>
          <w:color w:val="auto"/>
          <w:sz w:val="22"/>
        </w:rPr>
      </w:pPr>
      <w:r>
        <w:rPr>
          <w:rFonts w:ascii="Calibri" w:hAnsi="Calibri" w:cs="Calibri"/>
          <w:color w:val="auto"/>
          <w:sz w:val="22"/>
        </w:rPr>
        <w:t xml:space="preserve">Māori are more likely to be admitted to hospital as an emergency than non-Māori </w:t>
      </w:r>
    </w:p>
    <w:p w14:paraId="5CA0A23B" w14:textId="77777777" w:rsidR="000541D6" w:rsidRPr="00AB7757" w:rsidRDefault="000541D6" w:rsidP="000541D6">
      <w:pPr>
        <w:rPr>
          <w:rFonts w:ascii="Calibri" w:hAnsi="Calibri" w:cs="Calibri"/>
          <w:color w:val="auto"/>
          <w:sz w:val="22"/>
        </w:rPr>
      </w:pPr>
      <w:r w:rsidRPr="00AB7757">
        <w:rPr>
          <w:rFonts w:ascii="Calibri" w:hAnsi="Calibri" w:cs="Calibri"/>
          <w:color w:val="auto"/>
          <w:sz w:val="22"/>
        </w:rPr>
        <w:t>We will help by:</w:t>
      </w:r>
    </w:p>
    <w:p w14:paraId="197CA9C5" w14:textId="77777777" w:rsidR="000541D6" w:rsidRPr="005D684E" w:rsidRDefault="000541D6" w:rsidP="000541D6">
      <w:pPr>
        <w:pStyle w:val="ListParagraph"/>
        <w:numPr>
          <w:ilvl w:val="0"/>
          <w:numId w:val="31"/>
        </w:numPr>
        <w:rPr>
          <w:rFonts w:ascii="Calibri" w:hAnsi="Calibri" w:cs="Calibri"/>
          <w:color w:val="auto"/>
          <w:sz w:val="22"/>
        </w:rPr>
      </w:pPr>
      <w:r w:rsidRPr="005D684E">
        <w:rPr>
          <w:rFonts w:ascii="Calibri" w:hAnsi="Calibri" w:cs="Calibri"/>
          <w:color w:val="auto"/>
          <w:sz w:val="22"/>
        </w:rPr>
        <w:t xml:space="preserve">Making it easy to get care, </w:t>
      </w:r>
      <w:r>
        <w:rPr>
          <w:rFonts w:ascii="Calibri" w:hAnsi="Calibri" w:cs="Calibri"/>
          <w:color w:val="auto"/>
          <w:sz w:val="22"/>
        </w:rPr>
        <w:t>from our range of specialists</w:t>
      </w:r>
    </w:p>
    <w:p w14:paraId="5E89B977" w14:textId="77777777" w:rsidR="000541D6" w:rsidRPr="005D684E" w:rsidRDefault="000541D6" w:rsidP="000541D6">
      <w:pPr>
        <w:pStyle w:val="ListParagraph"/>
        <w:numPr>
          <w:ilvl w:val="0"/>
          <w:numId w:val="31"/>
        </w:numPr>
        <w:rPr>
          <w:rFonts w:ascii="Calibri" w:hAnsi="Calibri" w:cs="Calibri"/>
          <w:color w:val="auto"/>
          <w:sz w:val="22"/>
        </w:rPr>
      </w:pPr>
      <w:r w:rsidRPr="005D684E">
        <w:rPr>
          <w:rFonts w:ascii="Calibri" w:hAnsi="Calibri" w:cs="Calibri"/>
          <w:color w:val="auto"/>
          <w:sz w:val="22"/>
        </w:rPr>
        <w:t>Free appointments for tamariki under the age of 14</w:t>
      </w:r>
    </w:p>
    <w:p w14:paraId="649CEE55" w14:textId="77777777" w:rsidR="000541D6" w:rsidRPr="005D684E" w:rsidRDefault="000541D6" w:rsidP="000541D6">
      <w:pPr>
        <w:pStyle w:val="ListParagraph"/>
        <w:numPr>
          <w:ilvl w:val="0"/>
          <w:numId w:val="31"/>
        </w:numPr>
        <w:rPr>
          <w:rFonts w:ascii="Calibri" w:hAnsi="Calibri" w:cs="Calibri"/>
          <w:color w:val="auto"/>
          <w:sz w:val="22"/>
        </w:rPr>
      </w:pPr>
      <w:r w:rsidRPr="005D684E">
        <w:rPr>
          <w:rFonts w:ascii="Calibri" w:hAnsi="Calibri" w:cs="Calibri"/>
          <w:color w:val="auto"/>
          <w:sz w:val="22"/>
        </w:rPr>
        <w:t>Support and encourage full immunisation</w:t>
      </w:r>
    </w:p>
    <w:p w14:paraId="7370267E" w14:textId="77777777" w:rsidR="000541D6" w:rsidRPr="005D684E" w:rsidRDefault="000541D6" w:rsidP="000541D6">
      <w:pPr>
        <w:pStyle w:val="ListParagraph"/>
        <w:numPr>
          <w:ilvl w:val="0"/>
          <w:numId w:val="31"/>
        </w:numPr>
        <w:rPr>
          <w:rFonts w:ascii="Calibri" w:hAnsi="Calibri" w:cs="Calibri"/>
          <w:color w:val="auto"/>
          <w:sz w:val="22"/>
        </w:rPr>
      </w:pPr>
      <w:r w:rsidRPr="005D684E">
        <w:rPr>
          <w:rFonts w:ascii="Calibri" w:hAnsi="Calibri" w:cs="Calibri"/>
          <w:color w:val="auto"/>
          <w:sz w:val="22"/>
        </w:rPr>
        <w:t xml:space="preserve">Making every effort to support Māori to quit smoking </w:t>
      </w:r>
    </w:p>
    <w:p w14:paraId="30819407" w14:textId="3E2B83B1" w:rsidR="000541D6" w:rsidRPr="005D684E" w:rsidRDefault="000541D6" w:rsidP="000541D6">
      <w:pPr>
        <w:pStyle w:val="ListParagraph"/>
        <w:numPr>
          <w:ilvl w:val="0"/>
          <w:numId w:val="31"/>
        </w:numPr>
        <w:rPr>
          <w:rFonts w:ascii="Calibri" w:hAnsi="Calibri" w:cs="Calibri"/>
          <w:color w:val="auto"/>
          <w:sz w:val="22"/>
        </w:rPr>
      </w:pPr>
      <w:r w:rsidRPr="005D684E">
        <w:rPr>
          <w:rFonts w:ascii="Calibri" w:hAnsi="Calibri" w:cs="Calibri"/>
          <w:color w:val="auto"/>
          <w:sz w:val="22"/>
        </w:rPr>
        <w:t>Supporting Māori with asthma and diabetes to have better control of their illness</w:t>
      </w:r>
    </w:p>
    <w:p w14:paraId="7618ABE1" w14:textId="77777777" w:rsidR="000541D6" w:rsidRPr="005D684E" w:rsidRDefault="000541D6" w:rsidP="000541D6">
      <w:pPr>
        <w:pStyle w:val="ListParagraph"/>
        <w:numPr>
          <w:ilvl w:val="0"/>
          <w:numId w:val="31"/>
        </w:numPr>
        <w:rPr>
          <w:rFonts w:ascii="Calibri" w:hAnsi="Calibri" w:cs="Calibri"/>
          <w:color w:val="auto"/>
          <w:sz w:val="22"/>
        </w:rPr>
      </w:pPr>
      <w:r w:rsidRPr="005D684E">
        <w:rPr>
          <w:rFonts w:ascii="Calibri" w:hAnsi="Calibri" w:cs="Calibri"/>
          <w:color w:val="auto"/>
          <w:sz w:val="22"/>
        </w:rPr>
        <w:t>Ensuring that Māori are especially encouraged to have appropriate screening tests</w:t>
      </w:r>
    </w:p>
    <w:p w14:paraId="2B86C0B0" w14:textId="77777777" w:rsidR="000541D6" w:rsidRPr="005D684E" w:rsidRDefault="000541D6" w:rsidP="000541D6">
      <w:pPr>
        <w:pStyle w:val="ListParagraph"/>
        <w:numPr>
          <w:ilvl w:val="0"/>
          <w:numId w:val="31"/>
        </w:numPr>
        <w:rPr>
          <w:rFonts w:ascii="Calibri" w:hAnsi="Calibri" w:cs="Calibri"/>
          <w:color w:val="auto"/>
          <w:sz w:val="22"/>
        </w:rPr>
      </w:pPr>
      <w:r w:rsidRPr="005D684E">
        <w:rPr>
          <w:rFonts w:ascii="Calibri" w:hAnsi="Calibri" w:cs="Calibri"/>
          <w:color w:val="auto"/>
          <w:sz w:val="22"/>
        </w:rPr>
        <w:t>Ensuring that we exceed our targets for the provision of cardiovascular disease screening</w:t>
      </w:r>
    </w:p>
    <w:p w14:paraId="6B9AF3C8" w14:textId="77777777" w:rsidR="000541D6" w:rsidRDefault="000541D6" w:rsidP="000541D6">
      <w:pPr>
        <w:rPr>
          <w:rFonts w:ascii="Calibri" w:hAnsi="Calibri" w:cs="Calibri"/>
          <w:color w:val="auto"/>
          <w:sz w:val="22"/>
        </w:rPr>
      </w:pPr>
    </w:p>
    <w:p w14:paraId="32872350" w14:textId="75A5EA96" w:rsidR="000541D6" w:rsidRPr="005D684E" w:rsidRDefault="000541D6" w:rsidP="000541D6">
      <w:pPr>
        <w:rPr>
          <w:rFonts w:ascii="Calibri" w:hAnsi="Calibri" w:cs="Calibri"/>
          <w:b/>
          <w:bCs/>
          <w:color w:val="auto"/>
          <w:sz w:val="22"/>
        </w:rPr>
      </w:pPr>
      <w:r w:rsidRPr="005D684E">
        <w:rPr>
          <w:rFonts w:ascii="Calibri" w:hAnsi="Calibri" w:cs="Calibri"/>
          <w:b/>
          <w:bCs/>
          <w:color w:val="auto"/>
          <w:sz w:val="22"/>
        </w:rPr>
        <w:t xml:space="preserve">Improve </w:t>
      </w:r>
      <w:r w:rsidR="00CA559C">
        <w:rPr>
          <w:rFonts w:ascii="Calibri" w:hAnsi="Calibri" w:cs="Calibri"/>
          <w:b/>
          <w:bCs/>
          <w:color w:val="auto"/>
          <w:sz w:val="22"/>
        </w:rPr>
        <w:t>C</w:t>
      </w:r>
      <w:r w:rsidRPr="005D684E">
        <w:rPr>
          <w:rFonts w:ascii="Calibri" w:hAnsi="Calibri" w:cs="Calibri"/>
          <w:b/>
          <w:bCs/>
          <w:color w:val="auto"/>
          <w:sz w:val="22"/>
        </w:rPr>
        <w:t xml:space="preserve">ancer </w:t>
      </w:r>
      <w:r w:rsidR="00CA559C">
        <w:rPr>
          <w:rFonts w:ascii="Calibri" w:hAnsi="Calibri" w:cs="Calibri"/>
          <w:b/>
          <w:bCs/>
          <w:color w:val="auto"/>
          <w:sz w:val="22"/>
        </w:rPr>
        <w:t>O</w:t>
      </w:r>
      <w:r w:rsidRPr="005D684E">
        <w:rPr>
          <w:rFonts w:ascii="Calibri" w:hAnsi="Calibri" w:cs="Calibri"/>
          <w:b/>
          <w:bCs/>
          <w:color w:val="auto"/>
          <w:sz w:val="22"/>
        </w:rPr>
        <w:t>utcomes</w:t>
      </w:r>
    </w:p>
    <w:p w14:paraId="2E894402" w14:textId="79257A25" w:rsidR="000541D6" w:rsidRPr="00AB7757" w:rsidRDefault="000541D6" w:rsidP="000541D6">
      <w:pPr>
        <w:rPr>
          <w:rFonts w:ascii="Calibri" w:hAnsi="Calibri" w:cs="Calibri"/>
          <w:color w:val="auto"/>
          <w:sz w:val="22"/>
        </w:rPr>
      </w:pPr>
      <w:r w:rsidRPr="00AB7757">
        <w:rPr>
          <w:rFonts w:ascii="Calibri" w:hAnsi="Calibri" w:cs="Calibri"/>
          <w:color w:val="auto"/>
          <w:sz w:val="22"/>
        </w:rPr>
        <w:t xml:space="preserve">Māori are more likely to develop cancers and more likely to attend the doctor when it is too late. </w:t>
      </w:r>
    </w:p>
    <w:p w14:paraId="6302D16C" w14:textId="77777777" w:rsidR="000541D6" w:rsidRPr="00AB7757" w:rsidRDefault="000541D6" w:rsidP="000541D6">
      <w:pPr>
        <w:rPr>
          <w:rFonts w:ascii="Calibri" w:hAnsi="Calibri" w:cs="Calibri"/>
          <w:color w:val="auto"/>
          <w:sz w:val="22"/>
        </w:rPr>
      </w:pPr>
      <w:r w:rsidRPr="00AB7757">
        <w:rPr>
          <w:rFonts w:ascii="Calibri" w:hAnsi="Calibri" w:cs="Calibri"/>
          <w:color w:val="auto"/>
          <w:sz w:val="22"/>
        </w:rPr>
        <w:t>We will help by:</w:t>
      </w:r>
    </w:p>
    <w:p w14:paraId="7E290E1F" w14:textId="77777777" w:rsidR="000541D6" w:rsidRPr="005D684E" w:rsidRDefault="000541D6" w:rsidP="000541D6">
      <w:pPr>
        <w:pStyle w:val="ListParagraph"/>
        <w:numPr>
          <w:ilvl w:val="0"/>
          <w:numId w:val="32"/>
        </w:numPr>
        <w:rPr>
          <w:rFonts w:ascii="Calibri" w:hAnsi="Calibri" w:cs="Calibri"/>
          <w:color w:val="auto"/>
          <w:sz w:val="22"/>
        </w:rPr>
      </w:pPr>
      <w:r w:rsidRPr="005D684E">
        <w:rPr>
          <w:rFonts w:ascii="Calibri" w:hAnsi="Calibri" w:cs="Calibri"/>
          <w:color w:val="auto"/>
          <w:sz w:val="22"/>
        </w:rPr>
        <w:t>Making every effort to support Māori to quit smoking</w:t>
      </w:r>
    </w:p>
    <w:p w14:paraId="080FBF10" w14:textId="77777777" w:rsidR="000541D6" w:rsidRPr="005D684E" w:rsidRDefault="000541D6" w:rsidP="000541D6">
      <w:pPr>
        <w:pStyle w:val="ListParagraph"/>
        <w:numPr>
          <w:ilvl w:val="0"/>
          <w:numId w:val="32"/>
        </w:numPr>
        <w:rPr>
          <w:rFonts w:ascii="Calibri" w:hAnsi="Calibri" w:cs="Calibri"/>
          <w:color w:val="auto"/>
          <w:sz w:val="22"/>
        </w:rPr>
      </w:pPr>
      <w:r w:rsidRPr="005D684E">
        <w:rPr>
          <w:rFonts w:ascii="Calibri" w:hAnsi="Calibri" w:cs="Calibri"/>
          <w:color w:val="auto"/>
          <w:sz w:val="22"/>
        </w:rPr>
        <w:t>Supporting Wahine to access breast and cervical screening</w:t>
      </w:r>
    </w:p>
    <w:p w14:paraId="5F218FC5" w14:textId="2DCBCECF" w:rsidR="000541D6" w:rsidRPr="005D684E" w:rsidRDefault="000541D6" w:rsidP="000541D6">
      <w:pPr>
        <w:pStyle w:val="ListParagraph"/>
        <w:numPr>
          <w:ilvl w:val="0"/>
          <w:numId w:val="32"/>
        </w:numPr>
        <w:rPr>
          <w:rFonts w:ascii="Calibri" w:hAnsi="Calibri" w:cs="Calibri"/>
          <w:color w:val="auto"/>
          <w:sz w:val="22"/>
        </w:rPr>
      </w:pPr>
      <w:r w:rsidRPr="005D684E">
        <w:rPr>
          <w:rFonts w:ascii="Calibri" w:hAnsi="Calibri" w:cs="Calibri"/>
          <w:color w:val="auto"/>
          <w:sz w:val="22"/>
        </w:rPr>
        <w:t>Making sure that Māori are aware of the earliest signs of cancer, so they can access treatment more quickly</w:t>
      </w:r>
    </w:p>
    <w:p w14:paraId="6C9B508C" w14:textId="77777777" w:rsidR="000541D6" w:rsidRDefault="000541D6" w:rsidP="000541D6">
      <w:pPr>
        <w:rPr>
          <w:rFonts w:ascii="Calibri" w:hAnsi="Calibri" w:cs="Calibri"/>
          <w:color w:val="auto"/>
          <w:sz w:val="22"/>
        </w:rPr>
      </w:pPr>
    </w:p>
    <w:p w14:paraId="1D6DEDC4" w14:textId="77777777" w:rsidR="000541D6" w:rsidRPr="005D684E" w:rsidRDefault="000541D6" w:rsidP="000541D6">
      <w:pPr>
        <w:rPr>
          <w:rFonts w:ascii="Calibri" w:hAnsi="Calibri" w:cs="Calibri"/>
          <w:b/>
          <w:bCs/>
          <w:color w:val="auto"/>
          <w:sz w:val="22"/>
        </w:rPr>
      </w:pPr>
      <w:r w:rsidRPr="005D684E">
        <w:rPr>
          <w:rFonts w:ascii="Calibri" w:hAnsi="Calibri" w:cs="Calibri"/>
          <w:b/>
          <w:bCs/>
          <w:color w:val="auto"/>
          <w:sz w:val="22"/>
        </w:rPr>
        <w:t>Improve Mental Health</w:t>
      </w:r>
    </w:p>
    <w:p w14:paraId="1D47490E" w14:textId="77777777" w:rsidR="000541D6" w:rsidRPr="00AB7757" w:rsidRDefault="000541D6" w:rsidP="000541D6">
      <w:pPr>
        <w:rPr>
          <w:rFonts w:ascii="Calibri" w:hAnsi="Calibri" w:cs="Calibri"/>
          <w:color w:val="auto"/>
          <w:sz w:val="22"/>
        </w:rPr>
      </w:pPr>
      <w:r w:rsidRPr="00AB7757">
        <w:rPr>
          <w:rFonts w:ascii="Calibri" w:hAnsi="Calibri" w:cs="Calibri"/>
          <w:color w:val="auto"/>
          <w:sz w:val="22"/>
        </w:rPr>
        <w:t xml:space="preserve">Māori are more than three times as likely to be placed under a community treatment order as non-Māori.  </w:t>
      </w:r>
      <w:r>
        <w:rPr>
          <w:rFonts w:ascii="Calibri" w:hAnsi="Calibri" w:cs="Calibri"/>
          <w:color w:val="auto"/>
          <w:sz w:val="22"/>
        </w:rPr>
        <w:t>E</w:t>
      </w:r>
      <w:r w:rsidRPr="00AB7757">
        <w:rPr>
          <w:rFonts w:ascii="Calibri" w:hAnsi="Calibri" w:cs="Calibri"/>
          <w:color w:val="auto"/>
          <w:sz w:val="22"/>
        </w:rPr>
        <w:t xml:space="preserve">arlier treatment </w:t>
      </w:r>
      <w:r>
        <w:rPr>
          <w:rFonts w:ascii="Calibri" w:hAnsi="Calibri" w:cs="Calibri"/>
          <w:color w:val="auto"/>
          <w:sz w:val="22"/>
        </w:rPr>
        <w:t xml:space="preserve">can </w:t>
      </w:r>
      <w:r w:rsidRPr="00AB7757">
        <w:rPr>
          <w:rFonts w:ascii="Calibri" w:hAnsi="Calibri" w:cs="Calibri"/>
          <w:color w:val="auto"/>
          <w:sz w:val="22"/>
        </w:rPr>
        <w:t>improve outcomes.</w:t>
      </w:r>
    </w:p>
    <w:p w14:paraId="369973A2" w14:textId="77777777" w:rsidR="000541D6" w:rsidRPr="00AB7757" w:rsidRDefault="000541D6" w:rsidP="000541D6">
      <w:pPr>
        <w:rPr>
          <w:rFonts w:ascii="Calibri" w:hAnsi="Calibri" w:cs="Calibri"/>
          <w:color w:val="auto"/>
          <w:sz w:val="22"/>
        </w:rPr>
      </w:pPr>
      <w:r w:rsidRPr="00AB7757">
        <w:rPr>
          <w:rFonts w:ascii="Calibri" w:hAnsi="Calibri" w:cs="Calibri"/>
          <w:color w:val="auto"/>
          <w:sz w:val="22"/>
        </w:rPr>
        <w:t>We will help by:</w:t>
      </w:r>
    </w:p>
    <w:p w14:paraId="37F5D57C" w14:textId="54748E41" w:rsidR="000541D6" w:rsidRPr="005D684E" w:rsidRDefault="000541D6" w:rsidP="000541D6">
      <w:pPr>
        <w:pStyle w:val="ListParagraph"/>
        <w:numPr>
          <w:ilvl w:val="0"/>
          <w:numId w:val="33"/>
        </w:numPr>
        <w:rPr>
          <w:rFonts w:ascii="Calibri" w:hAnsi="Calibri" w:cs="Calibri"/>
          <w:color w:val="auto"/>
          <w:sz w:val="22"/>
        </w:rPr>
      </w:pPr>
      <w:r w:rsidRPr="005D684E">
        <w:rPr>
          <w:rFonts w:ascii="Calibri" w:hAnsi="Calibri" w:cs="Calibri"/>
          <w:color w:val="auto"/>
          <w:sz w:val="22"/>
        </w:rPr>
        <w:t>Being a place Māori can trust</w:t>
      </w:r>
      <w:r w:rsidR="00CA559C">
        <w:rPr>
          <w:rFonts w:ascii="Calibri" w:hAnsi="Calibri" w:cs="Calibri"/>
          <w:color w:val="auto"/>
          <w:sz w:val="22"/>
        </w:rPr>
        <w:t xml:space="preserve"> and where they feel comfortable</w:t>
      </w:r>
    </w:p>
    <w:p w14:paraId="772DA06A" w14:textId="34999CC8" w:rsidR="000541D6" w:rsidRPr="005D684E" w:rsidRDefault="00CA559C" w:rsidP="000541D6">
      <w:pPr>
        <w:pStyle w:val="ListParagraph"/>
        <w:numPr>
          <w:ilvl w:val="0"/>
          <w:numId w:val="33"/>
        </w:numPr>
        <w:rPr>
          <w:rFonts w:ascii="Calibri" w:hAnsi="Calibri" w:cs="Calibri"/>
          <w:color w:val="auto"/>
          <w:sz w:val="22"/>
        </w:rPr>
      </w:pPr>
      <w:r>
        <w:rPr>
          <w:rFonts w:ascii="Calibri" w:hAnsi="Calibri" w:cs="Calibri"/>
          <w:color w:val="auto"/>
          <w:sz w:val="22"/>
        </w:rPr>
        <w:t>Employ Māori specialist staff</w:t>
      </w:r>
    </w:p>
    <w:p w14:paraId="2C6FE8F0" w14:textId="04206181" w:rsidR="000541D6" w:rsidRPr="005D684E" w:rsidRDefault="000541D6" w:rsidP="000541D6">
      <w:pPr>
        <w:pStyle w:val="ListParagraph"/>
        <w:numPr>
          <w:ilvl w:val="0"/>
          <w:numId w:val="33"/>
        </w:numPr>
        <w:rPr>
          <w:rFonts w:ascii="Calibri" w:hAnsi="Calibri" w:cs="Calibri"/>
          <w:color w:val="auto"/>
          <w:sz w:val="22"/>
        </w:rPr>
      </w:pPr>
      <w:r w:rsidRPr="005D684E">
        <w:rPr>
          <w:rFonts w:ascii="Calibri" w:hAnsi="Calibri" w:cs="Calibri"/>
          <w:color w:val="auto"/>
          <w:sz w:val="22"/>
        </w:rPr>
        <w:t>Offering long appointments at no charge for mental health issues and offering reduced price or free follow-up appointments</w:t>
      </w:r>
    </w:p>
    <w:p w14:paraId="5C47FE5A" w14:textId="694931DB" w:rsidR="000541D6" w:rsidRPr="005D684E" w:rsidRDefault="000541D6" w:rsidP="000541D6">
      <w:pPr>
        <w:pStyle w:val="ListParagraph"/>
        <w:numPr>
          <w:ilvl w:val="0"/>
          <w:numId w:val="33"/>
        </w:numPr>
        <w:rPr>
          <w:rFonts w:ascii="Calibri" w:hAnsi="Calibri" w:cs="Calibri"/>
          <w:color w:val="auto"/>
          <w:sz w:val="22"/>
        </w:rPr>
      </w:pPr>
      <w:r w:rsidRPr="005D684E">
        <w:rPr>
          <w:rFonts w:ascii="Calibri" w:hAnsi="Calibri" w:cs="Calibri"/>
          <w:color w:val="auto"/>
          <w:sz w:val="22"/>
        </w:rPr>
        <w:t>Recognising that Māori may have difficulty explaining mental health issues in ways that we understand</w:t>
      </w:r>
    </w:p>
    <w:p w14:paraId="50F5A141" w14:textId="77777777" w:rsidR="000541D6" w:rsidRDefault="000541D6" w:rsidP="000541D6">
      <w:pPr>
        <w:rPr>
          <w:rFonts w:ascii="Calibri" w:hAnsi="Calibri" w:cs="Calibri"/>
          <w:color w:val="auto"/>
          <w:sz w:val="22"/>
        </w:rPr>
      </w:pPr>
    </w:p>
    <w:p w14:paraId="7A381D4A" w14:textId="341D0D41" w:rsidR="000541D6" w:rsidRPr="00AB7757" w:rsidRDefault="000541D6" w:rsidP="000541D6">
      <w:pPr>
        <w:rPr>
          <w:rFonts w:ascii="Calibri" w:hAnsi="Calibri" w:cs="Calibri"/>
          <w:color w:val="auto"/>
          <w:sz w:val="22"/>
        </w:rPr>
      </w:pPr>
      <w:r w:rsidRPr="00AB7757">
        <w:rPr>
          <w:rFonts w:ascii="Calibri" w:hAnsi="Calibri" w:cs="Calibri"/>
          <w:color w:val="auto"/>
          <w:sz w:val="22"/>
        </w:rPr>
        <w:t>In addition to the above:</w:t>
      </w:r>
    </w:p>
    <w:p w14:paraId="55C8A88D" w14:textId="77777777" w:rsidR="000541D6" w:rsidRPr="00AB7757" w:rsidRDefault="000541D6" w:rsidP="000541D6">
      <w:pPr>
        <w:rPr>
          <w:rFonts w:ascii="Calibri" w:hAnsi="Calibri" w:cs="Calibri"/>
          <w:color w:val="auto"/>
          <w:sz w:val="22"/>
        </w:rPr>
      </w:pPr>
    </w:p>
    <w:p w14:paraId="0DF70F0E" w14:textId="3D5DD431" w:rsidR="000541D6" w:rsidRPr="00AB7757" w:rsidRDefault="000541D6" w:rsidP="000541D6">
      <w:pPr>
        <w:rPr>
          <w:rFonts w:ascii="Calibri" w:hAnsi="Calibri" w:cs="Calibri"/>
          <w:color w:val="auto"/>
          <w:sz w:val="22"/>
        </w:rPr>
      </w:pPr>
      <w:r w:rsidRPr="00AB7757">
        <w:rPr>
          <w:rFonts w:ascii="Calibri" w:hAnsi="Calibri" w:cs="Calibri"/>
          <w:color w:val="auto"/>
          <w:sz w:val="22"/>
        </w:rPr>
        <w:t xml:space="preserve">All </w:t>
      </w:r>
      <w:r w:rsidR="00CA559C">
        <w:rPr>
          <w:rFonts w:ascii="Calibri" w:hAnsi="Calibri" w:cs="Calibri"/>
          <w:color w:val="auto"/>
          <w:sz w:val="22"/>
        </w:rPr>
        <w:t xml:space="preserve">AHL and it’s </w:t>
      </w:r>
      <w:r w:rsidRPr="00AB7757">
        <w:rPr>
          <w:rFonts w:ascii="Calibri" w:hAnsi="Calibri" w:cs="Calibri"/>
          <w:color w:val="auto"/>
          <w:sz w:val="22"/>
        </w:rPr>
        <w:t>staff shall:</w:t>
      </w:r>
    </w:p>
    <w:p w14:paraId="5A0939CA" w14:textId="77777777" w:rsidR="000541D6" w:rsidRPr="00AB7757" w:rsidRDefault="000541D6" w:rsidP="000541D6">
      <w:pPr>
        <w:rPr>
          <w:rFonts w:ascii="Calibri" w:hAnsi="Calibri" w:cs="Calibri"/>
          <w:color w:val="auto"/>
          <w:sz w:val="22"/>
        </w:rPr>
      </w:pPr>
    </w:p>
    <w:p w14:paraId="2EFAF2F2" w14:textId="77777777" w:rsidR="000541D6" w:rsidRPr="005D684E" w:rsidRDefault="000541D6" w:rsidP="000541D6">
      <w:pPr>
        <w:pStyle w:val="ListParagraph"/>
        <w:numPr>
          <w:ilvl w:val="0"/>
          <w:numId w:val="34"/>
        </w:numPr>
        <w:rPr>
          <w:rFonts w:ascii="Calibri" w:hAnsi="Calibri" w:cs="Calibri"/>
          <w:color w:val="auto"/>
          <w:sz w:val="22"/>
        </w:rPr>
      </w:pPr>
      <w:r w:rsidRPr="005D684E">
        <w:rPr>
          <w:rFonts w:ascii="Calibri" w:hAnsi="Calibri" w:cs="Calibri"/>
          <w:color w:val="auto"/>
          <w:sz w:val="22"/>
        </w:rPr>
        <w:t>Be aware of Māori values, beliefs, protocols and cultural issues.</w:t>
      </w:r>
    </w:p>
    <w:p w14:paraId="6C46EB5A" w14:textId="77777777" w:rsidR="000541D6" w:rsidRPr="005D684E" w:rsidRDefault="000541D6" w:rsidP="000541D6">
      <w:pPr>
        <w:pStyle w:val="ListParagraph"/>
        <w:numPr>
          <w:ilvl w:val="0"/>
          <w:numId w:val="34"/>
        </w:numPr>
        <w:rPr>
          <w:rFonts w:ascii="Calibri" w:hAnsi="Calibri" w:cs="Calibri"/>
          <w:color w:val="auto"/>
          <w:sz w:val="22"/>
        </w:rPr>
      </w:pPr>
      <w:r w:rsidRPr="005D684E">
        <w:rPr>
          <w:rFonts w:ascii="Calibri" w:hAnsi="Calibri" w:cs="Calibri"/>
          <w:color w:val="auto"/>
          <w:sz w:val="22"/>
        </w:rPr>
        <w:t>Attend training in cultural competency at least every 3 years to enhance understanding and respect for Māori.</w:t>
      </w:r>
    </w:p>
    <w:p w14:paraId="77BFD9CC" w14:textId="7F67A6CC" w:rsidR="000541D6" w:rsidRPr="005D684E" w:rsidRDefault="000541D6" w:rsidP="000541D6">
      <w:pPr>
        <w:pStyle w:val="ListParagraph"/>
        <w:numPr>
          <w:ilvl w:val="0"/>
          <w:numId w:val="34"/>
        </w:numPr>
        <w:rPr>
          <w:rFonts w:ascii="Calibri" w:hAnsi="Calibri" w:cs="Calibri"/>
          <w:color w:val="auto"/>
          <w:sz w:val="22"/>
        </w:rPr>
      </w:pPr>
      <w:r w:rsidRPr="005D684E">
        <w:rPr>
          <w:rFonts w:ascii="Calibri" w:hAnsi="Calibri" w:cs="Calibri"/>
          <w:color w:val="auto"/>
          <w:sz w:val="22"/>
        </w:rPr>
        <w:t xml:space="preserve">Maintain an understanding of the Treaty of Waitangi </w:t>
      </w:r>
    </w:p>
    <w:p w14:paraId="16135BED" w14:textId="5A65037F" w:rsidR="000541D6" w:rsidRDefault="000541D6" w:rsidP="000541D6">
      <w:pPr>
        <w:pStyle w:val="ListParagraph"/>
        <w:numPr>
          <w:ilvl w:val="0"/>
          <w:numId w:val="34"/>
        </w:numPr>
        <w:rPr>
          <w:rFonts w:ascii="Calibri" w:hAnsi="Calibri" w:cs="Calibri"/>
          <w:color w:val="auto"/>
          <w:sz w:val="22"/>
        </w:rPr>
      </w:pPr>
      <w:r w:rsidRPr="005D684E">
        <w:rPr>
          <w:rFonts w:ascii="Calibri" w:hAnsi="Calibri" w:cs="Calibri"/>
          <w:color w:val="auto"/>
          <w:sz w:val="22"/>
        </w:rPr>
        <w:t xml:space="preserve">Every </w:t>
      </w:r>
      <w:r>
        <w:rPr>
          <w:rFonts w:ascii="Calibri" w:hAnsi="Calibri" w:cs="Calibri"/>
          <w:color w:val="auto"/>
          <w:sz w:val="22"/>
        </w:rPr>
        <w:t>year a community meeting will be held encouraging all community members including Māori</w:t>
      </w:r>
      <w:r w:rsidRPr="005D684E">
        <w:rPr>
          <w:rFonts w:ascii="Calibri" w:hAnsi="Calibri" w:cs="Calibri"/>
          <w:color w:val="auto"/>
          <w:sz w:val="22"/>
        </w:rPr>
        <w:t xml:space="preserve"> to attend </w:t>
      </w:r>
      <w:r>
        <w:rPr>
          <w:rFonts w:ascii="Calibri" w:hAnsi="Calibri" w:cs="Calibri"/>
          <w:color w:val="auto"/>
          <w:sz w:val="22"/>
        </w:rPr>
        <w:t xml:space="preserve">meet staff, hear about the previous year, ask questions and </w:t>
      </w:r>
      <w:r w:rsidRPr="005D684E">
        <w:rPr>
          <w:rFonts w:ascii="Calibri" w:hAnsi="Calibri" w:cs="Calibri"/>
          <w:color w:val="auto"/>
          <w:sz w:val="22"/>
        </w:rPr>
        <w:t xml:space="preserve">to offer ideas and suggestions as to how we can improve healthcare provision for them. This meeting shall be advertised at the </w:t>
      </w:r>
      <w:r>
        <w:rPr>
          <w:rFonts w:ascii="Calibri" w:hAnsi="Calibri" w:cs="Calibri"/>
          <w:color w:val="auto"/>
          <w:sz w:val="22"/>
        </w:rPr>
        <w:t>facility</w:t>
      </w:r>
      <w:r w:rsidRPr="005D684E">
        <w:rPr>
          <w:rFonts w:ascii="Calibri" w:hAnsi="Calibri" w:cs="Calibri"/>
          <w:color w:val="auto"/>
          <w:sz w:val="22"/>
        </w:rPr>
        <w:t xml:space="preserve">, on social media and </w:t>
      </w:r>
      <w:r>
        <w:rPr>
          <w:rFonts w:ascii="Calibri" w:hAnsi="Calibri" w:cs="Calibri"/>
          <w:color w:val="auto"/>
          <w:sz w:val="22"/>
        </w:rPr>
        <w:t>in the local newspaper</w:t>
      </w:r>
      <w:r w:rsidRPr="005D684E">
        <w:rPr>
          <w:rFonts w:ascii="Calibri" w:hAnsi="Calibri" w:cs="Calibri"/>
          <w:color w:val="auto"/>
          <w:sz w:val="22"/>
        </w:rPr>
        <w:t>.</w:t>
      </w:r>
    </w:p>
    <w:p w14:paraId="28808554" w14:textId="77777777" w:rsidR="00CA559C" w:rsidRPr="00CA559C" w:rsidRDefault="00CA559C" w:rsidP="00CA559C">
      <w:pPr>
        <w:pStyle w:val="ListParagraph"/>
        <w:numPr>
          <w:ilvl w:val="0"/>
          <w:numId w:val="34"/>
        </w:numPr>
        <w:rPr>
          <w:rFonts w:ascii="Calibri" w:hAnsi="Calibri" w:cs="Calibri"/>
          <w:color w:val="auto"/>
          <w:sz w:val="22"/>
        </w:rPr>
      </w:pPr>
      <w:r w:rsidRPr="00CA559C">
        <w:rPr>
          <w:rFonts w:ascii="Calibri" w:hAnsi="Calibri" w:cs="Calibri"/>
          <w:color w:val="auto"/>
          <w:sz w:val="22"/>
        </w:rPr>
        <w:t>Actively include Māori in decision making, especially where it relates to Māori health outcomes</w:t>
      </w:r>
    </w:p>
    <w:p w14:paraId="3D372E17" w14:textId="5A63AF45" w:rsidR="00CA559C" w:rsidRPr="00CA559C" w:rsidRDefault="00CA559C" w:rsidP="00CA559C">
      <w:pPr>
        <w:pStyle w:val="ListParagraph"/>
        <w:numPr>
          <w:ilvl w:val="0"/>
          <w:numId w:val="34"/>
        </w:numPr>
        <w:rPr>
          <w:rFonts w:ascii="Calibri" w:hAnsi="Calibri" w:cs="Calibri"/>
          <w:color w:val="auto"/>
          <w:sz w:val="22"/>
        </w:rPr>
      </w:pPr>
      <w:r>
        <w:rPr>
          <w:rFonts w:ascii="Calibri" w:hAnsi="Calibri" w:cs="Calibri"/>
          <w:color w:val="auto"/>
          <w:sz w:val="22"/>
        </w:rPr>
        <w:t>Have a</w:t>
      </w:r>
      <w:r w:rsidRPr="00CA559C">
        <w:rPr>
          <w:rFonts w:ascii="Calibri" w:hAnsi="Calibri" w:cs="Calibri"/>
          <w:color w:val="auto"/>
          <w:sz w:val="22"/>
        </w:rPr>
        <w:t xml:space="preserve">ccountability for Māori health equity is incorporated into all position descriptions </w:t>
      </w:r>
    </w:p>
    <w:p w14:paraId="704404BD" w14:textId="09F6E007" w:rsidR="00CA559C" w:rsidRDefault="00CA559C" w:rsidP="002B638E">
      <w:pPr>
        <w:pStyle w:val="ListParagraph"/>
        <w:numPr>
          <w:ilvl w:val="0"/>
          <w:numId w:val="34"/>
        </w:numPr>
        <w:rPr>
          <w:rFonts w:ascii="Calibri" w:hAnsi="Calibri" w:cs="Calibri"/>
          <w:color w:val="auto"/>
          <w:sz w:val="22"/>
        </w:rPr>
      </w:pPr>
      <w:r>
        <w:rPr>
          <w:rFonts w:ascii="Calibri" w:hAnsi="Calibri" w:cs="Calibri"/>
          <w:color w:val="auto"/>
          <w:sz w:val="22"/>
        </w:rPr>
        <w:t>S</w:t>
      </w:r>
      <w:r w:rsidRPr="00CA559C">
        <w:rPr>
          <w:rFonts w:ascii="Calibri" w:hAnsi="Calibri" w:cs="Calibri"/>
          <w:color w:val="auto"/>
          <w:sz w:val="22"/>
        </w:rPr>
        <w:t>upporting, promoting and encouraging key Māori focused events throughout the organisation with</w:t>
      </w:r>
      <w:r w:rsidR="002B638E">
        <w:rPr>
          <w:rFonts w:ascii="Calibri" w:hAnsi="Calibri" w:cs="Calibri"/>
          <w:color w:val="auto"/>
          <w:sz w:val="22"/>
        </w:rPr>
        <w:t xml:space="preserve"> c</w:t>
      </w:r>
      <w:r w:rsidRPr="002B638E">
        <w:rPr>
          <w:rFonts w:ascii="Calibri" w:hAnsi="Calibri" w:cs="Calibri"/>
          <w:color w:val="auto"/>
          <w:sz w:val="22"/>
        </w:rPr>
        <w:t>ulturally competent communications</w:t>
      </w:r>
    </w:p>
    <w:p w14:paraId="55649BE6" w14:textId="77777777" w:rsidR="00263210" w:rsidRDefault="002B638E" w:rsidP="002B638E">
      <w:pPr>
        <w:pStyle w:val="ListParagraph"/>
        <w:numPr>
          <w:ilvl w:val="0"/>
          <w:numId w:val="34"/>
        </w:numPr>
        <w:rPr>
          <w:rFonts w:ascii="Calibri" w:hAnsi="Calibri" w:cs="Calibri"/>
          <w:color w:val="auto"/>
          <w:sz w:val="22"/>
        </w:rPr>
      </w:pPr>
      <w:r>
        <w:rPr>
          <w:rFonts w:ascii="Calibri" w:hAnsi="Calibri" w:cs="Calibri"/>
          <w:color w:val="auto"/>
          <w:sz w:val="22"/>
        </w:rPr>
        <w:t>Employ Māori across all positions</w:t>
      </w:r>
    </w:p>
    <w:p w14:paraId="64A08081" w14:textId="75D1058B" w:rsidR="00090DF7" w:rsidRDefault="00090DF7" w:rsidP="002B638E">
      <w:pPr>
        <w:pStyle w:val="ListParagraph"/>
        <w:numPr>
          <w:ilvl w:val="0"/>
          <w:numId w:val="34"/>
        </w:numPr>
        <w:rPr>
          <w:rFonts w:ascii="Calibri" w:hAnsi="Calibri" w:cs="Calibri"/>
          <w:color w:val="auto"/>
          <w:sz w:val="22"/>
        </w:rPr>
      </w:pPr>
      <w:r>
        <w:rPr>
          <w:rFonts w:ascii="Calibri" w:hAnsi="Calibri" w:cs="Calibri"/>
          <w:color w:val="auto"/>
          <w:sz w:val="22"/>
        </w:rPr>
        <w:t>Develop and embed a Maori specific care plan for our inpatients and residents</w:t>
      </w:r>
    </w:p>
    <w:p w14:paraId="5EFD294F" w14:textId="02294B12" w:rsidR="002B638E" w:rsidRPr="002B638E" w:rsidRDefault="00263210" w:rsidP="002B638E">
      <w:pPr>
        <w:pStyle w:val="ListParagraph"/>
        <w:numPr>
          <w:ilvl w:val="0"/>
          <w:numId w:val="34"/>
        </w:numPr>
        <w:rPr>
          <w:rFonts w:ascii="Calibri" w:hAnsi="Calibri" w:cs="Calibri"/>
          <w:color w:val="auto"/>
          <w:sz w:val="22"/>
        </w:rPr>
      </w:pPr>
      <w:r>
        <w:rPr>
          <w:rFonts w:ascii="Calibri" w:hAnsi="Calibri" w:cs="Calibri"/>
          <w:color w:val="auto"/>
          <w:sz w:val="22"/>
        </w:rPr>
        <w:t>I</w:t>
      </w:r>
      <w:r w:rsidR="002B638E">
        <w:rPr>
          <w:rFonts w:ascii="Calibri" w:hAnsi="Calibri" w:cs="Calibri"/>
          <w:color w:val="auto"/>
          <w:sz w:val="22"/>
        </w:rPr>
        <w:t xml:space="preserve">nvite </w:t>
      </w:r>
      <w:r>
        <w:rPr>
          <w:rFonts w:ascii="Calibri" w:hAnsi="Calibri" w:cs="Calibri"/>
          <w:color w:val="auto"/>
          <w:sz w:val="22"/>
        </w:rPr>
        <w:t>and encourage Māori</w:t>
      </w:r>
      <w:r w:rsidR="002B638E">
        <w:rPr>
          <w:rFonts w:ascii="Calibri" w:hAnsi="Calibri" w:cs="Calibri"/>
          <w:color w:val="auto"/>
          <w:sz w:val="22"/>
        </w:rPr>
        <w:t xml:space="preserve"> to participate at all levels of the company including our Board and Clinical Governance Group. </w:t>
      </w:r>
    </w:p>
    <w:p w14:paraId="634CE126" w14:textId="04558C70" w:rsidR="00F26E23" w:rsidRPr="00F26E23" w:rsidRDefault="00F26E23" w:rsidP="00C437A0">
      <w:pPr>
        <w:rPr>
          <w:rFonts w:ascii="Calibri" w:hAnsi="Calibri" w:cs="Calibri"/>
          <w:color w:val="auto"/>
          <w:sz w:val="22"/>
        </w:rPr>
      </w:pPr>
    </w:p>
    <w:sectPr w:rsidR="00F26E23" w:rsidRPr="00F26E23" w:rsidSect="007B49CB">
      <w:headerReference w:type="default" r:id="rId12"/>
      <w:footerReference w:type="default" r:id="rId13"/>
      <w:footerReference w:type="first" r:id="rId14"/>
      <w:pgSz w:w="12240" w:h="15840"/>
      <w:pgMar w:top="318" w:right="720" w:bottom="720" w:left="720" w:header="677"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BFF31" w14:textId="77777777" w:rsidR="00C35C2A" w:rsidRDefault="00C35C2A" w:rsidP="004B7E44">
      <w:r>
        <w:separator/>
      </w:r>
    </w:p>
  </w:endnote>
  <w:endnote w:type="continuationSeparator" w:id="0">
    <w:p w14:paraId="14222804" w14:textId="77777777" w:rsidR="00C35C2A" w:rsidRDefault="00C35C2A" w:rsidP="004B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58"/>
    </w:tblGrid>
    <w:tr w:rsidR="004B7E44" w14:paraId="1AF852B3" w14:textId="77777777" w:rsidTr="00F26E23">
      <w:trPr>
        <w:trHeight w:val="730"/>
        <w:jc w:val="center"/>
      </w:trPr>
      <w:tc>
        <w:tcPr>
          <w:tcW w:w="12258" w:type="dxa"/>
          <w:tcBorders>
            <w:top w:val="nil"/>
            <w:left w:val="nil"/>
            <w:bottom w:val="nil"/>
            <w:right w:val="nil"/>
          </w:tcBorders>
          <w:shd w:val="clear" w:color="auto" w:fill="auto"/>
          <w:vAlign w:val="center"/>
        </w:tcPr>
        <w:p w14:paraId="04D28FD8" w14:textId="2543D07A" w:rsidR="00461412" w:rsidRPr="00090DF7" w:rsidRDefault="00090DF7" w:rsidP="00090DF7">
          <w:pPr>
            <w:pStyle w:val="Footer"/>
            <w:rPr>
              <w:color w:val="808080" w:themeColor="background1" w:themeShade="80"/>
              <w:sz w:val="20"/>
              <w:szCs w:val="16"/>
            </w:rPr>
          </w:pPr>
          <w:r w:rsidRPr="00090DF7">
            <w:rPr>
              <w:color w:val="808080" w:themeColor="background1" w:themeShade="80"/>
              <w:sz w:val="20"/>
              <w:szCs w:val="16"/>
            </w:rPr>
            <w:t>Akaroa Health Te Hauora o Rākaihautū Māori Health Plan 2024</w:t>
          </w:r>
        </w:p>
        <w:p w14:paraId="1CE51236" w14:textId="77777777" w:rsidR="00461412" w:rsidRDefault="00461412">
          <w:pPr>
            <w:pStyle w:val="Footer"/>
          </w:pPr>
          <w:r>
            <w:fldChar w:fldCharType="begin"/>
          </w:r>
          <w:r>
            <w:instrText xml:space="preserve"> PAGE    \* MERGEFORMAT </w:instrText>
          </w:r>
          <w:r>
            <w:fldChar w:fldCharType="separate"/>
          </w:r>
          <w:r>
            <w:rPr>
              <w:noProof/>
            </w:rPr>
            <w:t>2</w:t>
          </w:r>
          <w:r>
            <w:rPr>
              <w:noProof/>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191010"/>
      <w:docPartObj>
        <w:docPartGallery w:val="Page Numbers (Bottom of Page)"/>
        <w:docPartUnique/>
      </w:docPartObj>
    </w:sdtPr>
    <w:sdtEndPr>
      <w:rPr>
        <w:noProof/>
      </w:rPr>
    </w:sdtEndPr>
    <w:sdtContent>
      <w:p w14:paraId="2A33837C" w14:textId="77777777" w:rsidR="005A718F" w:rsidRDefault="005A718F" w:rsidP="004B7E44">
        <w:pPr>
          <w:pStyle w:val="Footer"/>
        </w:pPr>
        <w:r>
          <w:fldChar w:fldCharType="begin"/>
        </w:r>
        <w:r>
          <w:instrText xml:space="preserve"> PAGE   \* MERGEFORMAT </w:instrText>
        </w:r>
        <w:r>
          <w:fldChar w:fldCharType="separate"/>
        </w:r>
        <w:r w:rsidR="009120E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6A156" w14:textId="77777777" w:rsidR="00C35C2A" w:rsidRDefault="00C35C2A" w:rsidP="004B7E44">
      <w:r>
        <w:separator/>
      </w:r>
    </w:p>
  </w:footnote>
  <w:footnote w:type="continuationSeparator" w:id="0">
    <w:p w14:paraId="36D95E92" w14:textId="77777777" w:rsidR="00C35C2A" w:rsidRDefault="00C35C2A" w:rsidP="004B7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39" w:type="dxa"/>
      <w:tblInd w:w="-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139"/>
    </w:tblGrid>
    <w:tr w:rsidR="004B7E44" w14:paraId="6A2D7D2A" w14:textId="77777777" w:rsidTr="007B49CB">
      <w:trPr>
        <w:trHeight w:val="1088"/>
      </w:trPr>
      <w:tc>
        <w:tcPr>
          <w:tcW w:w="12139" w:type="dxa"/>
          <w:tcBorders>
            <w:top w:val="nil"/>
            <w:left w:val="nil"/>
            <w:bottom w:val="nil"/>
            <w:right w:val="nil"/>
          </w:tcBorders>
        </w:tcPr>
        <w:p w14:paraId="640D11C7" w14:textId="77777777" w:rsidR="004B7E44" w:rsidRDefault="004B7E44" w:rsidP="00461412">
          <w:pPr>
            <w:pStyle w:val="Header"/>
          </w:pPr>
        </w:p>
        <w:p w14:paraId="195DCEF2" w14:textId="77777777" w:rsidR="002D7B16" w:rsidRDefault="002D7B16" w:rsidP="002D7B16"/>
        <w:p w14:paraId="591A8A03" w14:textId="7949B880" w:rsidR="002D7B16" w:rsidRPr="002D7B16" w:rsidRDefault="00B113B9" w:rsidP="00BA7B11">
          <w:pPr>
            <w:tabs>
              <w:tab w:val="left" w:pos="3225"/>
            </w:tabs>
            <w:jc w:val="center"/>
          </w:pPr>
          <w:r>
            <w:rPr>
              <w:noProof/>
            </w:rPr>
            <w:drawing>
              <wp:inline distT="0" distB="0" distL="0" distR="0" wp14:anchorId="2FF29350" wp14:editId="080A215C">
                <wp:extent cx="1136650" cy="545987"/>
                <wp:effectExtent l="0" t="0" r="635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347" cy="548243"/>
                        </a:xfrm>
                        <a:prstGeom prst="rect">
                          <a:avLst/>
                        </a:prstGeom>
                        <a:noFill/>
                      </pic:spPr>
                    </pic:pic>
                  </a:graphicData>
                </a:graphic>
              </wp:inline>
            </w:drawing>
          </w:r>
          <w:r>
            <w:rPr>
              <w:noProof/>
            </w:rPr>
            <w:t xml:space="preserve">    </w:t>
          </w:r>
          <w:r>
            <w:rPr>
              <w:noProof/>
            </w:rPr>
            <w:drawing>
              <wp:inline distT="0" distB="0" distL="0" distR="0" wp14:anchorId="1C38044F" wp14:editId="2C09FD47">
                <wp:extent cx="800100" cy="59881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KAROA HEALTH_LOGO - FINAL.jpg"/>
                        <pic:cNvPicPr/>
                      </pic:nvPicPr>
                      <pic:blipFill rotWithShape="1">
                        <a:blip r:embed="rId2" cstate="print">
                          <a:extLst>
                            <a:ext uri="{28A0092B-C50C-407E-A947-70E740481C1C}">
                              <a14:useLocalDpi xmlns:a14="http://schemas.microsoft.com/office/drawing/2010/main" val="0"/>
                            </a:ext>
                          </a:extLst>
                        </a:blip>
                        <a:srcRect l="907" t="13823" r="9311" b="8990"/>
                        <a:stretch/>
                      </pic:blipFill>
                      <pic:spPr bwMode="auto">
                        <a:xfrm>
                          <a:off x="0" y="0"/>
                          <a:ext cx="894978" cy="669821"/>
                        </a:xfrm>
                        <a:prstGeom prst="rect">
                          <a:avLst/>
                        </a:prstGeom>
                        <a:ln>
                          <a:noFill/>
                        </a:ln>
                        <a:extLst>
                          <a:ext uri="{53640926-AAD7-44D8-BBD7-CCE9431645EC}">
                            <a14:shadowObscured xmlns:a14="http://schemas.microsoft.com/office/drawing/2010/main"/>
                          </a:ext>
                        </a:extLst>
                      </pic:spPr>
                    </pic:pic>
                  </a:graphicData>
                </a:graphic>
              </wp:inline>
            </w:drawing>
          </w:r>
          <w:r w:rsidR="00CE4591">
            <w:t xml:space="preserve"> </w:t>
          </w:r>
          <w:r w:rsidR="00CE4591">
            <w:rPr>
              <w:noProof/>
            </w:rPr>
            <w:t xml:space="preserve">    </w:t>
          </w:r>
        </w:p>
      </w:tc>
    </w:tr>
  </w:tbl>
  <w:p w14:paraId="6E27998F" w14:textId="43FB4324" w:rsidR="00553B82" w:rsidRDefault="00553B82" w:rsidP="007B49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399"/>
    <w:multiLevelType w:val="hybridMultilevel"/>
    <w:tmpl w:val="639AA0B2"/>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 w15:restartNumberingAfterBreak="0">
    <w:nsid w:val="05E564B4"/>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B01B4D"/>
    <w:multiLevelType w:val="hybridMultilevel"/>
    <w:tmpl w:val="22E61D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2DD65DA"/>
    <w:multiLevelType w:val="hybridMultilevel"/>
    <w:tmpl w:val="6A8A9A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9341638"/>
    <w:multiLevelType w:val="hybridMultilevel"/>
    <w:tmpl w:val="4B08E5F2"/>
    <w:lvl w:ilvl="0" w:tplc="0C927AFE">
      <w:start w:val="1"/>
      <w:numFmt w:val="bullet"/>
      <w:lvlText w:val="•"/>
      <w:lvlJc w:val="left"/>
      <w:pPr>
        <w:tabs>
          <w:tab w:val="num" w:pos="720"/>
        </w:tabs>
        <w:ind w:left="720" w:hanging="360"/>
      </w:pPr>
      <w:rPr>
        <w:rFonts w:ascii="Times New Roman" w:hAnsi="Times New Roman" w:hint="default"/>
      </w:rPr>
    </w:lvl>
    <w:lvl w:ilvl="1" w:tplc="064E3BEA" w:tentative="1">
      <w:start w:val="1"/>
      <w:numFmt w:val="bullet"/>
      <w:lvlText w:val="•"/>
      <w:lvlJc w:val="left"/>
      <w:pPr>
        <w:tabs>
          <w:tab w:val="num" w:pos="1440"/>
        </w:tabs>
        <w:ind w:left="1440" w:hanging="360"/>
      </w:pPr>
      <w:rPr>
        <w:rFonts w:ascii="Times New Roman" w:hAnsi="Times New Roman" w:hint="default"/>
      </w:rPr>
    </w:lvl>
    <w:lvl w:ilvl="2" w:tplc="F8D23264" w:tentative="1">
      <w:start w:val="1"/>
      <w:numFmt w:val="bullet"/>
      <w:lvlText w:val="•"/>
      <w:lvlJc w:val="left"/>
      <w:pPr>
        <w:tabs>
          <w:tab w:val="num" w:pos="2160"/>
        </w:tabs>
        <w:ind w:left="2160" w:hanging="360"/>
      </w:pPr>
      <w:rPr>
        <w:rFonts w:ascii="Times New Roman" w:hAnsi="Times New Roman" w:hint="default"/>
      </w:rPr>
    </w:lvl>
    <w:lvl w:ilvl="3" w:tplc="79228B10" w:tentative="1">
      <w:start w:val="1"/>
      <w:numFmt w:val="bullet"/>
      <w:lvlText w:val="•"/>
      <w:lvlJc w:val="left"/>
      <w:pPr>
        <w:tabs>
          <w:tab w:val="num" w:pos="2880"/>
        </w:tabs>
        <w:ind w:left="2880" w:hanging="360"/>
      </w:pPr>
      <w:rPr>
        <w:rFonts w:ascii="Times New Roman" w:hAnsi="Times New Roman" w:hint="default"/>
      </w:rPr>
    </w:lvl>
    <w:lvl w:ilvl="4" w:tplc="503EBBFA" w:tentative="1">
      <w:start w:val="1"/>
      <w:numFmt w:val="bullet"/>
      <w:lvlText w:val="•"/>
      <w:lvlJc w:val="left"/>
      <w:pPr>
        <w:tabs>
          <w:tab w:val="num" w:pos="3600"/>
        </w:tabs>
        <w:ind w:left="3600" w:hanging="360"/>
      </w:pPr>
      <w:rPr>
        <w:rFonts w:ascii="Times New Roman" w:hAnsi="Times New Roman" w:hint="default"/>
      </w:rPr>
    </w:lvl>
    <w:lvl w:ilvl="5" w:tplc="D4F67034" w:tentative="1">
      <w:start w:val="1"/>
      <w:numFmt w:val="bullet"/>
      <w:lvlText w:val="•"/>
      <w:lvlJc w:val="left"/>
      <w:pPr>
        <w:tabs>
          <w:tab w:val="num" w:pos="4320"/>
        </w:tabs>
        <w:ind w:left="4320" w:hanging="360"/>
      </w:pPr>
      <w:rPr>
        <w:rFonts w:ascii="Times New Roman" w:hAnsi="Times New Roman" w:hint="default"/>
      </w:rPr>
    </w:lvl>
    <w:lvl w:ilvl="6" w:tplc="E0EC7E4A" w:tentative="1">
      <w:start w:val="1"/>
      <w:numFmt w:val="bullet"/>
      <w:lvlText w:val="•"/>
      <w:lvlJc w:val="left"/>
      <w:pPr>
        <w:tabs>
          <w:tab w:val="num" w:pos="5040"/>
        </w:tabs>
        <w:ind w:left="5040" w:hanging="360"/>
      </w:pPr>
      <w:rPr>
        <w:rFonts w:ascii="Times New Roman" w:hAnsi="Times New Roman" w:hint="default"/>
      </w:rPr>
    </w:lvl>
    <w:lvl w:ilvl="7" w:tplc="4DD2F9E0" w:tentative="1">
      <w:start w:val="1"/>
      <w:numFmt w:val="bullet"/>
      <w:lvlText w:val="•"/>
      <w:lvlJc w:val="left"/>
      <w:pPr>
        <w:tabs>
          <w:tab w:val="num" w:pos="5760"/>
        </w:tabs>
        <w:ind w:left="5760" w:hanging="360"/>
      </w:pPr>
      <w:rPr>
        <w:rFonts w:ascii="Times New Roman" w:hAnsi="Times New Roman" w:hint="default"/>
      </w:rPr>
    </w:lvl>
    <w:lvl w:ilvl="8" w:tplc="9F2CDAA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C715ABE"/>
    <w:multiLevelType w:val="hybridMultilevel"/>
    <w:tmpl w:val="D8F48C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CCE33FB"/>
    <w:multiLevelType w:val="hybridMultilevel"/>
    <w:tmpl w:val="E4CE72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01C7ED7"/>
    <w:multiLevelType w:val="hybridMultilevel"/>
    <w:tmpl w:val="804C82C8"/>
    <w:lvl w:ilvl="0" w:tplc="A1720F9A">
      <w:start w:val="1"/>
      <w:numFmt w:val="bullet"/>
      <w:lvlText w:val="•"/>
      <w:lvlJc w:val="left"/>
      <w:pPr>
        <w:tabs>
          <w:tab w:val="num" w:pos="720"/>
        </w:tabs>
        <w:ind w:left="720" w:hanging="360"/>
      </w:pPr>
      <w:rPr>
        <w:rFonts w:ascii="Times New Roman" w:hAnsi="Times New Roman" w:hint="default"/>
      </w:rPr>
    </w:lvl>
    <w:lvl w:ilvl="1" w:tplc="D556EC42" w:tentative="1">
      <w:start w:val="1"/>
      <w:numFmt w:val="bullet"/>
      <w:lvlText w:val="•"/>
      <w:lvlJc w:val="left"/>
      <w:pPr>
        <w:tabs>
          <w:tab w:val="num" w:pos="1440"/>
        </w:tabs>
        <w:ind w:left="1440" w:hanging="360"/>
      </w:pPr>
      <w:rPr>
        <w:rFonts w:ascii="Times New Roman" w:hAnsi="Times New Roman" w:hint="default"/>
      </w:rPr>
    </w:lvl>
    <w:lvl w:ilvl="2" w:tplc="609CB0FA" w:tentative="1">
      <w:start w:val="1"/>
      <w:numFmt w:val="bullet"/>
      <w:lvlText w:val="•"/>
      <w:lvlJc w:val="left"/>
      <w:pPr>
        <w:tabs>
          <w:tab w:val="num" w:pos="2160"/>
        </w:tabs>
        <w:ind w:left="2160" w:hanging="360"/>
      </w:pPr>
      <w:rPr>
        <w:rFonts w:ascii="Times New Roman" w:hAnsi="Times New Roman" w:hint="default"/>
      </w:rPr>
    </w:lvl>
    <w:lvl w:ilvl="3" w:tplc="1624D07A" w:tentative="1">
      <w:start w:val="1"/>
      <w:numFmt w:val="bullet"/>
      <w:lvlText w:val="•"/>
      <w:lvlJc w:val="left"/>
      <w:pPr>
        <w:tabs>
          <w:tab w:val="num" w:pos="2880"/>
        </w:tabs>
        <w:ind w:left="2880" w:hanging="360"/>
      </w:pPr>
      <w:rPr>
        <w:rFonts w:ascii="Times New Roman" w:hAnsi="Times New Roman" w:hint="default"/>
      </w:rPr>
    </w:lvl>
    <w:lvl w:ilvl="4" w:tplc="57583136" w:tentative="1">
      <w:start w:val="1"/>
      <w:numFmt w:val="bullet"/>
      <w:lvlText w:val="•"/>
      <w:lvlJc w:val="left"/>
      <w:pPr>
        <w:tabs>
          <w:tab w:val="num" w:pos="3600"/>
        </w:tabs>
        <w:ind w:left="3600" w:hanging="360"/>
      </w:pPr>
      <w:rPr>
        <w:rFonts w:ascii="Times New Roman" w:hAnsi="Times New Roman" w:hint="default"/>
      </w:rPr>
    </w:lvl>
    <w:lvl w:ilvl="5" w:tplc="64B638F2" w:tentative="1">
      <w:start w:val="1"/>
      <w:numFmt w:val="bullet"/>
      <w:lvlText w:val="•"/>
      <w:lvlJc w:val="left"/>
      <w:pPr>
        <w:tabs>
          <w:tab w:val="num" w:pos="4320"/>
        </w:tabs>
        <w:ind w:left="4320" w:hanging="360"/>
      </w:pPr>
      <w:rPr>
        <w:rFonts w:ascii="Times New Roman" w:hAnsi="Times New Roman" w:hint="default"/>
      </w:rPr>
    </w:lvl>
    <w:lvl w:ilvl="6" w:tplc="1D385970" w:tentative="1">
      <w:start w:val="1"/>
      <w:numFmt w:val="bullet"/>
      <w:lvlText w:val="•"/>
      <w:lvlJc w:val="left"/>
      <w:pPr>
        <w:tabs>
          <w:tab w:val="num" w:pos="5040"/>
        </w:tabs>
        <w:ind w:left="5040" w:hanging="360"/>
      </w:pPr>
      <w:rPr>
        <w:rFonts w:ascii="Times New Roman" w:hAnsi="Times New Roman" w:hint="default"/>
      </w:rPr>
    </w:lvl>
    <w:lvl w:ilvl="7" w:tplc="BAC24944" w:tentative="1">
      <w:start w:val="1"/>
      <w:numFmt w:val="bullet"/>
      <w:lvlText w:val="•"/>
      <w:lvlJc w:val="left"/>
      <w:pPr>
        <w:tabs>
          <w:tab w:val="num" w:pos="5760"/>
        </w:tabs>
        <w:ind w:left="5760" w:hanging="360"/>
      </w:pPr>
      <w:rPr>
        <w:rFonts w:ascii="Times New Roman" w:hAnsi="Times New Roman" w:hint="default"/>
      </w:rPr>
    </w:lvl>
    <w:lvl w:ilvl="8" w:tplc="1C1A8AA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7D54652"/>
    <w:multiLevelType w:val="hybridMultilevel"/>
    <w:tmpl w:val="D84A20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91C5542"/>
    <w:multiLevelType w:val="hybridMultilevel"/>
    <w:tmpl w:val="4A5649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E6B0D00"/>
    <w:multiLevelType w:val="hybridMultilevel"/>
    <w:tmpl w:val="F8E659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BA205D6"/>
    <w:multiLevelType w:val="hybridMultilevel"/>
    <w:tmpl w:val="16CE58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2A73F39"/>
    <w:multiLevelType w:val="hybridMultilevel"/>
    <w:tmpl w:val="F4BC6B8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35F50F0"/>
    <w:multiLevelType w:val="hybridMultilevel"/>
    <w:tmpl w:val="BC6640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3C633B8"/>
    <w:multiLevelType w:val="hybridMultilevel"/>
    <w:tmpl w:val="91806C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5C01909"/>
    <w:multiLevelType w:val="hybridMultilevel"/>
    <w:tmpl w:val="35FA2A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5E5274D"/>
    <w:multiLevelType w:val="hybridMultilevel"/>
    <w:tmpl w:val="EA4E4A5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6840A5F"/>
    <w:multiLevelType w:val="hybridMultilevel"/>
    <w:tmpl w:val="204EA3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C047907"/>
    <w:multiLevelType w:val="hybridMultilevel"/>
    <w:tmpl w:val="8D6864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0150616"/>
    <w:multiLevelType w:val="hybridMultilevel"/>
    <w:tmpl w:val="5554D0AE"/>
    <w:lvl w:ilvl="0" w:tplc="349A613C">
      <w:start w:val="1"/>
      <w:numFmt w:val="bullet"/>
      <w:lvlText w:val="•"/>
      <w:lvlJc w:val="left"/>
      <w:pPr>
        <w:tabs>
          <w:tab w:val="num" w:pos="720"/>
        </w:tabs>
        <w:ind w:left="720" w:hanging="360"/>
      </w:pPr>
      <w:rPr>
        <w:rFonts w:ascii="Times New Roman" w:hAnsi="Times New Roman" w:hint="default"/>
      </w:rPr>
    </w:lvl>
    <w:lvl w:ilvl="1" w:tplc="A7108422" w:tentative="1">
      <w:start w:val="1"/>
      <w:numFmt w:val="bullet"/>
      <w:lvlText w:val="•"/>
      <w:lvlJc w:val="left"/>
      <w:pPr>
        <w:tabs>
          <w:tab w:val="num" w:pos="1440"/>
        </w:tabs>
        <w:ind w:left="1440" w:hanging="360"/>
      </w:pPr>
      <w:rPr>
        <w:rFonts w:ascii="Times New Roman" w:hAnsi="Times New Roman" w:hint="default"/>
      </w:rPr>
    </w:lvl>
    <w:lvl w:ilvl="2" w:tplc="9B72143A" w:tentative="1">
      <w:start w:val="1"/>
      <w:numFmt w:val="bullet"/>
      <w:lvlText w:val="•"/>
      <w:lvlJc w:val="left"/>
      <w:pPr>
        <w:tabs>
          <w:tab w:val="num" w:pos="2160"/>
        </w:tabs>
        <w:ind w:left="2160" w:hanging="360"/>
      </w:pPr>
      <w:rPr>
        <w:rFonts w:ascii="Times New Roman" w:hAnsi="Times New Roman" w:hint="default"/>
      </w:rPr>
    </w:lvl>
    <w:lvl w:ilvl="3" w:tplc="7CA8C556" w:tentative="1">
      <w:start w:val="1"/>
      <w:numFmt w:val="bullet"/>
      <w:lvlText w:val="•"/>
      <w:lvlJc w:val="left"/>
      <w:pPr>
        <w:tabs>
          <w:tab w:val="num" w:pos="2880"/>
        </w:tabs>
        <w:ind w:left="2880" w:hanging="360"/>
      </w:pPr>
      <w:rPr>
        <w:rFonts w:ascii="Times New Roman" w:hAnsi="Times New Roman" w:hint="default"/>
      </w:rPr>
    </w:lvl>
    <w:lvl w:ilvl="4" w:tplc="0D802730" w:tentative="1">
      <w:start w:val="1"/>
      <w:numFmt w:val="bullet"/>
      <w:lvlText w:val="•"/>
      <w:lvlJc w:val="left"/>
      <w:pPr>
        <w:tabs>
          <w:tab w:val="num" w:pos="3600"/>
        </w:tabs>
        <w:ind w:left="3600" w:hanging="360"/>
      </w:pPr>
      <w:rPr>
        <w:rFonts w:ascii="Times New Roman" w:hAnsi="Times New Roman" w:hint="default"/>
      </w:rPr>
    </w:lvl>
    <w:lvl w:ilvl="5" w:tplc="BDDAD47E" w:tentative="1">
      <w:start w:val="1"/>
      <w:numFmt w:val="bullet"/>
      <w:lvlText w:val="•"/>
      <w:lvlJc w:val="left"/>
      <w:pPr>
        <w:tabs>
          <w:tab w:val="num" w:pos="4320"/>
        </w:tabs>
        <w:ind w:left="4320" w:hanging="360"/>
      </w:pPr>
      <w:rPr>
        <w:rFonts w:ascii="Times New Roman" w:hAnsi="Times New Roman" w:hint="default"/>
      </w:rPr>
    </w:lvl>
    <w:lvl w:ilvl="6" w:tplc="7DBE3F26" w:tentative="1">
      <w:start w:val="1"/>
      <w:numFmt w:val="bullet"/>
      <w:lvlText w:val="•"/>
      <w:lvlJc w:val="left"/>
      <w:pPr>
        <w:tabs>
          <w:tab w:val="num" w:pos="5040"/>
        </w:tabs>
        <w:ind w:left="5040" w:hanging="360"/>
      </w:pPr>
      <w:rPr>
        <w:rFonts w:ascii="Times New Roman" w:hAnsi="Times New Roman" w:hint="default"/>
      </w:rPr>
    </w:lvl>
    <w:lvl w:ilvl="7" w:tplc="26528DEE" w:tentative="1">
      <w:start w:val="1"/>
      <w:numFmt w:val="bullet"/>
      <w:lvlText w:val="•"/>
      <w:lvlJc w:val="left"/>
      <w:pPr>
        <w:tabs>
          <w:tab w:val="num" w:pos="5760"/>
        </w:tabs>
        <w:ind w:left="5760" w:hanging="360"/>
      </w:pPr>
      <w:rPr>
        <w:rFonts w:ascii="Times New Roman" w:hAnsi="Times New Roman" w:hint="default"/>
      </w:rPr>
    </w:lvl>
    <w:lvl w:ilvl="8" w:tplc="6A3044D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16E2498"/>
    <w:multiLevelType w:val="multilevel"/>
    <w:tmpl w:val="195053E4"/>
    <w:lvl w:ilvl="0">
      <w:start w:val="1"/>
      <w:numFmt w:val="lowerLetter"/>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1" w15:restartNumberingAfterBreak="0">
    <w:nsid w:val="58502C40"/>
    <w:multiLevelType w:val="hybridMultilevel"/>
    <w:tmpl w:val="B45CD9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BB86702"/>
    <w:multiLevelType w:val="hybridMultilevel"/>
    <w:tmpl w:val="EA3A3E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F0163A7"/>
    <w:multiLevelType w:val="hybridMultilevel"/>
    <w:tmpl w:val="5E94E33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60433A79"/>
    <w:multiLevelType w:val="hybridMultilevel"/>
    <w:tmpl w:val="E460D4E6"/>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5" w15:restartNumberingAfterBreak="0">
    <w:nsid w:val="69A76913"/>
    <w:multiLevelType w:val="hybridMultilevel"/>
    <w:tmpl w:val="4A56495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6FA85411"/>
    <w:multiLevelType w:val="hybridMultilevel"/>
    <w:tmpl w:val="A2D0B4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19D62EC"/>
    <w:multiLevelType w:val="hybridMultilevel"/>
    <w:tmpl w:val="8F90F8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3F559B1"/>
    <w:multiLevelType w:val="hybridMultilevel"/>
    <w:tmpl w:val="0D921B48"/>
    <w:lvl w:ilvl="0" w:tplc="1CDA5BCE">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9" w15:restartNumberingAfterBreak="0">
    <w:nsid w:val="74F22BD2"/>
    <w:multiLevelType w:val="multilevel"/>
    <w:tmpl w:val="195053E4"/>
    <w:lvl w:ilvl="0">
      <w:start w:val="1"/>
      <w:numFmt w:val="lowerLetter"/>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0" w15:restartNumberingAfterBreak="0">
    <w:nsid w:val="7D2A7DF6"/>
    <w:multiLevelType w:val="hybridMultilevel"/>
    <w:tmpl w:val="DAC09EF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7D903FD7"/>
    <w:multiLevelType w:val="hybridMultilevel"/>
    <w:tmpl w:val="C48CD5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E445CC7"/>
    <w:multiLevelType w:val="hybridMultilevel"/>
    <w:tmpl w:val="E5D4B91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7E5603E8"/>
    <w:multiLevelType w:val="hybridMultilevel"/>
    <w:tmpl w:val="F0C8F3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03466405">
    <w:abstractNumId w:val="9"/>
  </w:num>
  <w:num w:numId="2" w16cid:durableId="603851369">
    <w:abstractNumId w:val="21"/>
  </w:num>
  <w:num w:numId="3" w16cid:durableId="1187400628">
    <w:abstractNumId w:val="0"/>
  </w:num>
  <w:num w:numId="4" w16cid:durableId="230240636">
    <w:abstractNumId w:val="6"/>
  </w:num>
  <w:num w:numId="5" w16cid:durableId="392313997">
    <w:abstractNumId w:val="11"/>
  </w:num>
  <w:num w:numId="6" w16cid:durableId="1337614449">
    <w:abstractNumId w:val="3"/>
  </w:num>
  <w:num w:numId="7" w16cid:durableId="579292733">
    <w:abstractNumId w:val="4"/>
  </w:num>
  <w:num w:numId="8" w16cid:durableId="2027053676">
    <w:abstractNumId w:val="24"/>
  </w:num>
  <w:num w:numId="9" w16cid:durableId="1091507550">
    <w:abstractNumId w:val="20"/>
  </w:num>
  <w:num w:numId="10" w16cid:durableId="1595241098">
    <w:abstractNumId w:val="19"/>
  </w:num>
  <w:num w:numId="11" w16cid:durableId="2004384459">
    <w:abstractNumId w:val="28"/>
  </w:num>
  <w:num w:numId="12" w16cid:durableId="1199854378">
    <w:abstractNumId w:val="7"/>
  </w:num>
  <w:num w:numId="13" w16cid:durableId="1704473537">
    <w:abstractNumId w:val="29"/>
  </w:num>
  <w:num w:numId="14" w16cid:durableId="1762023058">
    <w:abstractNumId w:val="31"/>
  </w:num>
  <w:num w:numId="15" w16cid:durableId="1846745025">
    <w:abstractNumId w:val="16"/>
  </w:num>
  <w:num w:numId="16" w16cid:durableId="1996110053">
    <w:abstractNumId w:val="25"/>
  </w:num>
  <w:num w:numId="17" w16cid:durableId="1568297199">
    <w:abstractNumId w:val="1"/>
  </w:num>
  <w:num w:numId="18" w16cid:durableId="2128812665">
    <w:abstractNumId w:val="10"/>
  </w:num>
  <w:num w:numId="19" w16cid:durableId="1696536346">
    <w:abstractNumId w:val="23"/>
  </w:num>
  <w:num w:numId="20" w16cid:durableId="1364595665">
    <w:abstractNumId w:val="30"/>
  </w:num>
  <w:num w:numId="21" w16cid:durableId="115494486">
    <w:abstractNumId w:val="12"/>
  </w:num>
  <w:num w:numId="22" w16cid:durableId="797576448">
    <w:abstractNumId w:val="32"/>
  </w:num>
  <w:num w:numId="23" w16cid:durableId="2119711178">
    <w:abstractNumId w:val="17"/>
  </w:num>
  <w:num w:numId="24" w16cid:durableId="1997802469">
    <w:abstractNumId w:val="13"/>
  </w:num>
  <w:num w:numId="25" w16cid:durableId="590086483">
    <w:abstractNumId w:val="14"/>
  </w:num>
  <w:num w:numId="26" w16cid:durableId="1059477619">
    <w:abstractNumId w:val="27"/>
  </w:num>
  <w:num w:numId="27" w16cid:durableId="951866833">
    <w:abstractNumId w:val="33"/>
  </w:num>
  <w:num w:numId="28" w16cid:durableId="1638031406">
    <w:abstractNumId w:val="2"/>
  </w:num>
  <w:num w:numId="29" w16cid:durableId="1476096580">
    <w:abstractNumId w:val="22"/>
  </w:num>
  <w:num w:numId="30" w16cid:durableId="1456681444">
    <w:abstractNumId w:val="15"/>
  </w:num>
  <w:num w:numId="31" w16cid:durableId="1824157822">
    <w:abstractNumId w:val="26"/>
  </w:num>
  <w:num w:numId="32" w16cid:durableId="639917130">
    <w:abstractNumId w:val="18"/>
  </w:num>
  <w:num w:numId="33" w16cid:durableId="1657340537">
    <w:abstractNumId w:val="5"/>
  </w:num>
  <w:num w:numId="34" w16cid:durableId="15090982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ADF"/>
    <w:rsid w:val="0001124F"/>
    <w:rsid w:val="0001299A"/>
    <w:rsid w:val="00014E78"/>
    <w:rsid w:val="00030F3E"/>
    <w:rsid w:val="00031019"/>
    <w:rsid w:val="00031CA4"/>
    <w:rsid w:val="000541D6"/>
    <w:rsid w:val="0006047B"/>
    <w:rsid w:val="0006342A"/>
    <w:rsid w:val="0007240B"/>
    <w:rsid w:val="000747F0"/>
    <w:rsid w:val="00081731"/>
    <w:rsid w:val="00090DF7"/>
    <w:rsid w:val="00096CC4"/>
    <w:rsid w:val="000A15E6"/>
    <w:rsid w:val="000A6A9E"/>
    <w:rsid w:val="000D2886"/>
    <w:rsid w:val="000F11AA"/>
    <w:rsid w:val="00110992"/>
    <w:rsid w:val="001148B8"/>
    <w:rsid w:val="00144446"/>
    <w:rsid w:val="00162674"/>
    <w:rsid w:val="00191B0E"/>
    <w:rsid w:val="00192F58"/>
    <w:rsid w:val="00195281"/>
    <w:rsid w:val="001E3DDC"/>
    <w:rsid w:val="001E7559"/>
    <w:rsid w:val="001F68CD"/>
    <w:rsid w:val="0023044D"/>
    <w:rsid w:val="00230768"/>
    <w:rsid w:val="0023197A"/>
    <w:rsid w:val="002518D4"/>
    <w:rsid w:val="00254471"/>
    <w:rsid w:val="00263210"/>
    <w:rsid w:val="00280429"/>
    <w:rsid w:val="00293B83"/>
    <w:rsid w:val="002A1544"/>
    <w:rsid w:val="002B638E"/>
    <w:rsid w:val="002D613B"/>
    <w:rsid w:val="002D7B16"/>
    <w:rsid w:val="002E0AA2"/>
    <w:rsid w:val="002E15BC"/>
    <w:rsid w:val="002E40DB"/>
    <w:rsid w:val="003103EE"/>
    <w:rsid w:val="003112AD"/>
    <w:rsid w:val="0032749A"/>
    <w:rsid w:val="003313D6"/>
    <w:rsid w:val="00331DCE"/>
    <w:rsid w:val="0033257C"/>
    <w:rsid w:val="00390481"/>
    <w:rsid w:val="003B6EFA"/>
    <w:rsid w:val="003C180E"/>
    <w:rsid w:val="003C5EC7"/>
    <w:rsid w:val="003D73D5"/>
    <w:rsid w:val="003E3062"/>
    <w:rsid w:val="0044075B"/>
    <w:rsid w:val="00461412"/>
    <w:rsid w:val="00462217"/>
    <w:rsid w:val="0048345F"/>
    <w:rsid w:val="0049236C"/>
    <w:rsid w:val="004B7E44"/>
    <w:rsid w:val="004C61DA"/>
    <w:rsid w:val="004D05AC"/>
    <w:rsid w:val="004D5252"/>
    <w:rsid w:val="004D5BB8"/>
    <w:rsid w:val="004F2B86"/>
    <w:rsid w:val="004F4D9A"/>
    <w:rsid w:val="00553B5D"/>
    <w:rsid w:val="00553B82"/>
    <w:rsid w:val="005A30A7"/>
    <w:rsid w:val="005A669E"/>
    <w:rsid w:val="005A718F"/>
    <w:rsid w:val="005C457F"/>
    <w:rsid w:val="005C6455"/>
    <w:rsid w:val="005D4B64"/>
    <w:rsid w:val="005D684E"/>
    <w:rsid w:val="005D6C10"/>
    <w:rsid w:val="006128A5"/>
    <w:rsid w:val="00682C3A"/>
    <w:rsid w:val="006A3CE7"/>
    <w:rsid w:val="006A5045"/>
    <w:rsid w:val="006E3A62"/>
    <w:rsid w:val="0071321E"/>
    <w:rsid w:val="0071467B"/>
    <w:rsid w:val="00727A11"/>
    <w:rsid w:val="0075088C"/>
    <w:rsid w:val="007516CF"/>
    <w:rsid w:val="0075620C"/>
    <w:rsid w:val="00765720"/>
    <w:rsid w:val="007723E4"/>
    <w:rsid w:val="00782648"/>
    <w:rsid w:val="007950B0"/>
    <w:rsid w:val="007A0AFD"/>
    <w:rsid w:val="007B49CB"/>
    <w:rsid w:val="007C18CF"/>
    <w:rsid w:val="007C1BB2"/>
    <w:rsid w:val="007E1188"/>
    <w:rsid w:val="007E4495"/>
    <w:rsid w:val="007E5F1A"/>
    <w:rsid w:val="007F0091"/>
    <w:rsid w:val="007F2AE0"/>
    <w:rsid w:val="008164B8"/>
    <w:rsid w:val="00820607"/>
    <w:rsid w:val="00825C7A"/>
    <w:rsid w:val="00851728"/>
    <w:rsid w:val="008525EF"/>
    <w:rsid w:val="00872054"/>
    <w:rsid w:val="00875091"/>
    <w:rsid w:val="008B33BC"/>
    <w:rsid w:val="008E12B6"/>
    <w:rsid w:val="00903801"/>
    <w:rsid w:val="009120E9"/>
    <w:rsid w:val="00923BE8"/>
    <w:rsid w:val="0093077A"/>
    <w:rsid w:val="0094101B"/>
    <w:rsid w:val="009426C5"/>
    <w:rsid w:val="00945900"/>
    <w:rsid w:val="0095109C"/>
    <w:rsid w:val="00960F61"/>
    <w:rsid w:val="009A3B29"/>
    <w:rsid w:val="009B04EB"/>
    <w:rsid w:val="009B3D4C"/>
    <w:rsid w:val="009C396C"/>
    <w:rsid w:val="009D7554"/>
    <w:rsid w:val="009F5713"/>
    <w:rsid w:val="00A12EAD"/>
    <w:rsid w:val="00A33E82"/>
    <w:rsid w:val="00A458A9"/>
    <w:rsid w:val="00A54E32"/>
    <w:rsid w:val="00A81096"/>
    <w:rsid w:val="00A8168C"/>
    <w:rsid w:val="00A90511"/>
    <w:rsid w:val="00A92796"/>
    <w:rsid w:val="00AB2232"/>
    <w:rsid w:val="00AB7757"/>
    <w:rsid w:val="00AC11C2"/>
    <w:rsid w:val="00AC17BF"/>
    <w:rsid w:val="00AC74A6"/>
    <w:rsid w:val="00AF2368"/>
    <w:rsid w:val="00B0044D"/>
    <w:rsid w:val="00B060A1"/>
    <w:rsid w:val="00B07A03"/>
    <w:rsid w:val="00B113B9"/>
    <w:rsid w:val="00B23ADF"/>
    <w:rsid w:val="00B2764E"/>
    <w:rsid w:val="00B428FC"/>
    <w:rsid w:val="00B572B4"/>
    <w:rsid w:val="00B62BDF"/>
    <w:rsid w:val="00B62E09"/>
    <w:rsid w:val="00B84F75"/>
    <w:rsid w:val="00B920AC"/>
    <w:rsid w:val="00BA2C28"/>
    <w:rsid w:val="00BA7B11"/>
    <w:rsid w:val="00BD3F1A"/>
    <w:rsid w:val="00BE6916"/>
    <w:rsid w:val="00BF0F0C"/>
    <w:rsid w:val="00BF6595"/>
    <w:rsid w:val="00C102AA"/>
    <w:rsid w:val="00C131D0"/>
    <w:rsid w:val="00C35C2A"/>
    <w:rsid w:val="00C437A0"/>
    <w:rsid w:val="00C60732"/>
    <w:rsid w:val="00C741A2"/>
    <w:rsid w:val="00CA1329"/>
    <w:rsid w:val="00CA559C"/>
    <w:rsid w:val="00CB4D2C"/>
    <w:rsid w:val="00CB5C28"/>
    <w:rsid w:val="00CE452D"/>
    <w:rsid w:val="00CE4591"/>
    <w:rsid w:val="00CF207A"/>
    <w:rsid w:val="00CF2312"/>
    <w:rsid w:val="00D019E8"/>
    <w:rsid w:val="00D23D5B"/>
    <w:rsid w:val="00D405A0"/>
    <w:rsid w:val="00D4653C"/>
    <w:rsid w:val="00D71170"/>
    <w:rsid w:val="00D7649D"/>
    <w:rsid w:val="00D77623"/>
    <w:rsid w:val="00D81DD9"/>
    <w:rsid w:val="00D845A2"/>
    <w:rsid w:val="00D92897"/>
    <w:rsid w:val="00D96EC0"/>
    <w:rsid w:val="00DB26A7"/>
    <w:rsid w:val="00DB75D4"/>
    <w:rsid w:val="00DC6D90"/>
    <w:rsid w:val="00E00CE6"/>
    <w:rsid w:val="00E15E98"/>
    <w:rsid w:val="00E4232C"/>
    <w:rsid w:val="00E54ACD"/>
    <w:rsid w:val="00E61276"/>
    <w:rsid w:val="00E76CAD"/>
    <w:rsid w:val="00E83E4E"/>
    <w:rsid w:val="00E84CEB"/>
    <w:rsid w:val="00E85035"/>
    <w:rsid w:val="00E94B5F"/>
    <w:rsid w:val="00EA510B"/>
    <w:rsid w:val="00EB21B2"/>
    <w:rsid w:val="00EB77E6"/>
    <w:rsid w:val="00EC2087"/>
    <w:rsid w:val="00EE5ED6"/>
    <w:rsid w:val="00EE7E35"/>
    <w:rsid w:val="00F26E23"/>
    <w:rsid w:val="00F3393E"/>
    <w:rsid w:val="00F41EB2"/>
    <w:rsid w:val="00F60323"/>
    <w:rsid w:val="00FA596B"/>
    <w:rsid w:val="00FB20D4"/>
    <w:rsid w:val="00FE07A0"/>
    <w:rsid w:val="00FE268C"/>
    <w:rsid w:val="00FF0712"/>
    <w:rsid w:val="00FF5193"/>
    <w:rsid w:val="00FF68B8"/>
    <w:rsid w:val="00FF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DEDA542"/>
  <w15:chartTrackingRefBased/>
  <w15:docId w15:val="{344B58CE-7552-4FFF-92F1-2D2EC55A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E44"/>
    <w:pPr>
      <w:spacing w:after="0"/>
    </w:pPr>
    <w:rPr>
      <w:rFonts w:eastAsiaTheme="minorEastAsia"/>
      <w:color w:val="FFFFFF" w:themeColor="background1"/>
      <w:sz w:val="28"/>
      <w:szCs w:val="22"/>
    </w:rPr>
  </w:style>
  <w:style w:type="paragraph" w:styleId="Heading1">
    <w:name w:val="heading 1"/>
    <w:basedOn w:val="Normal"/>
    <w:link w:val="Heading1Char"/>
    <w:uiPriority w:val="9"/>
    <w:qFormat/>
    <w:rsid w:val="005A30A7"/>
    <w:pPr>
      <w:keepNext/>
      <w:outlineLvl w:val="0"/>
    </w:pPr>
    <w:rPr>
      <w:rFonts w:ascii="Calibri" w:eastAsia="Times New Roman" w:hAnsi="Calibri" w:cs="Calibri"/>
      <w:b/>
      <w:color w:val="auto"/>
      <w:sz w:val="48"/>
      <w:szCs w:val="24"/>
    </w:rPr>
  </w:style>
  <w:style w:type="paragraph" w:styleId="Heading2">
    <w:name w:val="heading 2"/>
    <w:basedOn w:val="Normal"/>
    <w:link w:val="Heading2Char"/>
    <w:uiPriority w:val="2"/>
    <w:unhideWhenUsed/>
    <w:qFormat/>
    <w:rsid w:val="004B7E44"/>
    <w:pPr>
      <w:keepNext/>
      <w:spacing w:line="240" w:lineRule="auto"/>
      <w:outlineLvl w:val="1"/>
    </w:pPr>
    <w:rPr>
      <w:rFonts w:asciiTheme="majorHAnsi" w:eastAsia="Times New Roman" w:hAnsiTheme="majorHAnsi" w:cs="Times New Roman"/>
      <w:b/>
      <w:color w:val="auto"/>
      <w:sz w:val="52"/>
    </w:rPr>
  </w:style>
  <w:style w:type="paragraph" w:styleId="Heading3">
    <w:name w:val="heading 3"/>
    <w:basedOn w:val="Normal"/>
    <w:link w:val="Heading3Char"/>
    <w:uiPriority w:val="2"/>
    <w:unhideWhenUsed/>
    <w:qFormat/>
    <w:rsid w:val="004B7E44"/>
    <w:pPr>
      <w:spacing w:line="240" w:lineRule="auto"/>
      <w:outlineLvl w:val="2"/>
    </w:pPr>
    <w:rPr>
      <w:rFonts w:asciiTheme="majorHAnsi" w:eastAsia="Times New Roman" w:hAnsiTheme="majorHAnsi" w:cs="Times New Roman"/>
      <w:i/>
      <w:color w:val="auto"/>
      <w:sz w:val="24"/>
    </w:rPr>
  </w:style>
  <w:style w:type="paragraph" w:styleId="Heading4">
    <w:name w:val="heading 4"/>
    <w:basedOn w:val="Normal"/>
    <w:link w:val="Heading4Char"/>
    <w:uiPriority w:val="2"/>
    <w:unhideWhenUsed/>
    <w:qFormat/>
    <w:rsid w:val="004B7E44"/>
    <w:pPr>
      <w:keepNext/>
      <w:keepLines/>
      <w:spacing w:before="240" w:after="40" w:line="240" w:lineRule="auto"/>
      <w:outlineLvl w:val="3"/>
    </w:pPr>
    <w:rPr>
      <w:rFonts w:eastAsia="Times New Roman" w:cs="Times New Roman"/>
      <w:b/>
      <w:caps/>
      <w:color w:val="161718" w:themeColor="text1"/>
      <w:spacing w:val="20"/>
      <w:kern w:val="28"/>
      <w:sz w:val="24"/>
    </w:rPr>
  </w:style>
  <w:style w:type="paragraph" w:styleId="Heading5">
    <w:name w:val="heading 5"/>
    <w:basedOn w:val="Normal"/>
    <w:next w:val="Normal"/>
    <w:link w:val="Heading5Char"/>
    <w:uiPriority w:val="2"/>
    <w:semiHidden/>
    <w:unhideWhenUsed/>
    <w:qFormat/>
    <w:rsid w:val="005A718F"/>
    <w:pPr>
      <w:keepNext/>
      <w:keepLines/>
      <w:spacing w:line="240" w:lineRule="atLeast"/>
      <w:ind w:left="1440"/>
      <w:outlineLvl w:val="4"/>
    </w:pPr>
    <w:rPr>
      <w:rFonts w:eastAsia="Times New Roman" w:cs="Times New Roman"/>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0A7"/>
    <w:rPr>
      <w:rFonts w:ascii="Calibri" w:eastAsia="Times New Roman" w:hAnsi="Calibri" w:cs="Calibri"/>
      <w:b/>
      <w:sz w:val="48"/>
      <w:szCs w:val="24"/>
    </w:rPr>
  </w:style>
  <w:style w:type="paragraph" w:styleId="Title">
    <w:name w:val="Title"/>
    <w:basedOn w:val="Normal"/>
    <w:link w:val="TitleChar"/>
    <w:uiPriority w:val="1"/>
    <w:qFormat/>
    <w:rsid w:val="00F26E23"/>
    <w:rPr>
      <w:rFonts w:ascii="Calibri" w:hAnsi="Calibri" w:cs="Calibri"/>
      <w:color w:val="auto"/>
    </w:rPr>
  </w:style>
  <w:style w:type="character" w:customStyle="1" w:styleId="TitleChar">
    <w:name w:val="Title Char"/>
    <w:basedOn w:val="DefaultParagraphFont"/>
    <w:link w:val="Title"/>
    <w:uiPriority w:val="1"/>
    <w:rsid w:val="00F26E23"/>
    <w:rPr>
      <w:rFonts w:ascii="Calibri" w:eastAsiaTheme="minorEastAsia" w:hAnsi="Calibri" w:cs="Calibri"/>
      <w:sz w:val="28"/>
      <w:szCs w:val="22"/>
    </w:rPr>
  </w:style>
  <w:style w:type="paragraph" w:styleId="Subtitle">
    <w:name w:val="Subtitle"/>
    <w:basedOn w:val="Normal"/>
    <w:link w:val="SubtitleChar"/>
    <w:uiPriority w:val="4"/>
    <w:qFormat/>
    <w:rsid w:val="004B7E44"/>
    <w:pPr>
      <w:contextualSpacing/>
    </w:pPr>
    <w:rPr>
      <w:rFonts w:eastAsia="Times New Roman" w:cs="Times New Roman"/>
      <w:b/>
      <w:sz w:val="72"/>
    </w:rPr>
  </w:style>
  <w:style w:type="character" w:customStyle="1" w:styleId="SubtitleChar">
    <w:name w:val="Subtitle Char"/>
    <w:basedOn w:val="DefaultParagraphFont"/>
    <w:link w:val="Subtitle"/>
    <w:uiPriority w:val="4"/>
    <w:rsid w:val="004B7E44"/>
    <w:rPr>
      <w:rFonts w:eastAsia="Times New Roman" w:cs="Times New Roman"/>
      <w:color w:val="FFFFFF" w:themeColor="background1"/>
      <w:sz w:val="72"/>
      <w:szCs w:val="22"/>
    </w:rPr>
  </w:style>
  <w:style w:type="paragraph" w:styleId="NoSpacing">
    <w:name w:val="No Spacing"/>
    <w:uiPriority w:val="1"/>
    <w:unhideWhenUsed/>
    <w:qFormat/>
    <w:rsid w:val="005A718F"/>
    <w:pPr>
      <w:spacing w:after="0"/>
    </w:pPr>
    <w:rPr>
      <w:rFonts w:eastAsia="Times New Roman" w:cs="Times New Roman"/>
      <w:spacing w:val="10"/>
    </w:rPr>
  </w:style>
  <w:style w:type="character" w:customStyle="1" w:styleId="Heading2Char">
    <w:name w:val="Heading 2 Char"/>
    <w:basedOn w:val="DefaultParagraphFont"/>
    <w:link w:val="Heading2"/>
    <w:uiPriority w:val="2"/>
    <w:rsid w:val="004B7E44"/>
    <w:rPr>
      <w:rFonts w:asciiTheme="majorHAnsi" w:eastAsia="Times New Roman" w:hAnsiTheme="majorHAnsi" w:cs="Times New Roman"/>
      <w:b/>
      <w:sz w:val="52"/>
      <w:szCs w:val="22"/>
    </w:rPr>
  </w:style>
  <w:style w:type="character" w:customStyle="1" w:styleId="Heading3Char">
    <w:name w:val="Heading 3 Char"/>
    <w:basedOn w:val="DefaultParagraphFont"/>
    <w:link w:val="Heading3"/>
    <w:uiPriority w:val="2"/>
    <w:rsid w:val="004B7E44"/>
    <w:rPr>
      <w:rFonts w:asciiTheme="majorHAnsi" w:eastAsia="Times New Roman" w:hAnsiTheme="majorHAnsi" w:cs="Times New Roman"/>
      <w:i/>
      <w:sz w:val="24"/>
      <w:szCs w:val="22"/>
    </w:rPr>
  </w:style>
  <w:style w:type="character" w:customStyle="1" w:styleId="Heading4Char">
    <w:name w:val="Heading 4 Char"/>
    <w:basedOn w:val="DefaultParagraphFont"/>
    <w:link w:val="Heading4"/>
    <w:uiPriority w:val="2"/>
    <w:rsid w:val="004B7E44"/>
    <w:rPr>
      <w:rFonts w:eastAsia="Times New Roman" w:cs="Times New Roman"/>
      <w:b/>
      <w:caps/>
      <w:color w:val="161718" w:themeColor="text1"/>
      <w:spacing w:val="20"/>
      <w:kern w:val="28"/>
      <w:sz w:val="24"/>
      <w:szCs w:val="22"/>
    </w:rPr>
  </w:style>
  <w:style w:type="paragraph" w:customStyle="1" w:styleId="Chapter">
    <w:name w:val="Chapter"/>
    <w:basedOn w:val="Normal"/>
    <w:uiPriority w:val="5"/>
    <w:unhideWhenUsed/>
    <w:qFormat/>
    <w:rsid w:val="00E76CAD"/>
    <w:pPr>
      <w:spacing w:before="20"/>
    </w:pPr>
    <w:rPr>
      <w:rFonts w:asciiTheme="majorHAnsi" w:eastAsia="Times New Roman" w:hAnsiTheme="majorHAnsi" w:cs="Times New Roman"/>
      <w:caps/>
      <w:color w:val="63676C" w:themeColor="text1" w:themeTint="A6"/>
      <w:szCs w:val="17"/>
    </w:rPr>
  </w:style>
  <w:style w:type="character" w:customStyle="1" w:styleId="Heading5Char">
    <w:name w:val="Heading 5 Char"/>
    <w:basedOn w:val="DefaultParagraphFont"/>
    <w:link w:val="Heading5"/>
    <w:uiPriority w:val="2"/>
    <w:semiHidden/>
    <w:rsid w:val="005A718F"/>
    <w:rPr>
      <w:rFonts w:eastAsia="Times New Roman" w:cs="Times New Roman"/>
      <w:spacing w:val="-4"/>
      <w:kern w:val="28"/>
      <w:sz w:val="18"/>
      <w:szCs w:val="18"/>
    </w:rPr>
  </w:style>
  <w:style w:type="paragraph" w:styleId="Header">
    <w:name w:val="header"/>
    <w:basedOn w:val="Normal"/>
    <w:link w:val="HeaderChar"/>
    <w:uiPriority w:val="99"/>
    <w:unhideWhenUsed/>
    <w:rsid w:val="005A718F"/>
    <w:pPr>
      <w:spacing w:line="240" w:lineRule="auto"/>
    </w:pPr>
  </w:style>
  <w:style w:type="character" w:customStyle="1" w:styleId="HeaderChar">
    <w:name w:val="Header Char"/>
    <w:basedOn w:val="DefaultParagraphFont"/>
    <w:link w:val="Header"/>
    <w:uiPriority w:val="99"/>
    <w:rsid w:val="005A718F"/>
  </w:style>
  <w:style w:type="paragraph" w:styleId="Footer">
    <w:name w:val="footer"/>
    <w:basedOn w:val="Normal"/>
    <w:link w:val="FooterChar"/>
    <w:uiPriority w:val="99"/>
    <w:unhideWhenUsed/>
    <w:rsid w:val="005A718F"/>
    <w:pPr>
      <w:spacing w:line="240" w:lineRule="auto"/>
      <w:jc w:val="center"/>
    </w:pPr>
  </w:style>
  <w:style w:type="character" w:customStyle="1" w:styleId="FooterChar">
    <w:name w:val="Footer Char"/>
    <w:basedOn w:val="DefaultParagraphFont"/>
    <w:link w:val="Footer"/>
    <w:uiPriority w:val="99"/>
    <w:rsid w:val="005A718F"/>
  </w:style>
  <w:style w:type="character" w:styleId="PlaceholderText">
    <w:name w:val="Placeholder Text"/>
    <w:basedOn w:val="DefaultParagraphFont"/>
    <w:uiPriority w:val="99"/>
    <w:semiHidden/>
    <w:rsid w:val="00945900"/>
    <w:rPr>
      <w:color w:val="808080"/>
    </w:rPr>
  </w:style>
  <w:style w:type="paragraph" w:styleId="ListParagraph">
    <w:name w:val="List Paragraph"/>
    <w:basedOn w:val="Normal"/>
    <w:uiPriority w:val="34"/>
    <w:unhideWhenUsed/>
    <w:qFormat/>
    <w:rsid w:val="00096CC4"/>
    <w:pPr>
      <w:ind w:left="720"/>
      <w:contextualSpacing/>
    </w:pPr>
  </w:style>
  <w:style w:type="character" w:styleId="Hyperlink">
    <w:name w:val="Hyperlink"/>
    <w:basedOn w:val="DefaultParagraphFont"/>
    <w:uiPriority w:val="99"/>
    <w:unhideWhenUsed/>
    <w:rsid w:val="00B62BDF"/>
    <w:rPr>
      <w:color w:val="93C842" w:themeColor="hyperlink"/>
      <w:u w:val="single"/>
    </w:rPr>
  </w:style>
  <w:style w:type="character" w:styleId="UnresolvedMention">
    <w:name w:val="Unresolved Mention"/>
    <w:basedOn w:val="DefaultParagraphFont"/>
    <w:uiPriority w:val="99"/>
    <w:semiHidden/>
    <w:unhideWhenUsed/>
    <w:rsid w:val="00B62BDF"/>
    <w:rPr>
      <w:color w:val="808080"/>
      <w:shd w:val="clear" w:color="auto" w:fill="E6E6E6"/>
    </w:rPr>
  </w:style>
  <w:style w:type="table" w:styleId="TableGrid">
    <w:name w:val="Table Grid"/>
    <w:basedOn w:val="TableNormal"/>
    <w:uiPriority w:val="39"/>
    <w:rsid w:val="00EE5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64B8"/>
    <w:rPr>
      <w:sz w:val="16"/>
      <w:szCs w:val="16"/>
    </w:rPr>
  </w:style>
  <w:style w:type="paragraph" w:styleId="CommentText">
    <w:name w:val="annotation text"/>
    <w:basedOn w:val="Normal"/>
    <w:link w:val="CommentTextChar"/>
    <w:uiPriority w:val="99"/>
    <w:semiHidden/>
    <w:unhideWhenUsed/>
    <w:rsid w:val="008164B8"/>
    <w:pPr>
      <w:spacing w:line="240" w:lineRule="auto"/>
    </w:pPr>
    <w:rPr>
      <w:sz w:val="20"/>
      <w:szCs w:val="20"/>
    </w:rPr>
  </w:style>
  <w:style w:type="character" w:customStyle="1" w:styleId="CommentTextChar">
    <w:name w:val="Comment Text Char"/>
    <w:basedOn w:val="DefaultParagraphFont"/>
    <w:link w:val="CommentText"/>
    <w:uiPriority w:val="99"/>
    <w:semiHidden/>
    <w:rsid w:val="008164B8"/>
    <w:rPr>
      <w:rFonts w:eastAsiaTheme="minorEastAsia"/>
      <w:color w:val="FFFFFF" w:themeColor="background1"/>
      <w:sz w:val="20"/>
      <w:szCs w:val="20"/>
    </w:rPr>
  </w:style>
  <w:style w:type="paragraph" w:styleId="CommentSubject">
    <w:name w:val="annotation subject"/>
    <w:basedOn w:val="CommentText"/>
    <w:next w:val="CommentText"/>
    <w:link w:val="CommentSubjectChar"/>
    <w:uiPriority w:val="99"/>
    <w:semiHidden/>
    <w:unhideWhenUsed/>
    <w:rsid w:val="008164B8"/>
    <w:rPr>
      <w:b/>
      <w:bCs/>
    </w:rPr>
  </w:style>
  <w:style w:type="character" w:customStyle="1" w:styleId="CommentSubjectChar">
    <w:name w:val="Comment Subject Char"/>
    <w:basedOn w:val="CommentTextChar"/>
    <w:link w:val="CommentSubject"/>
    <w:uiPriority w:val="99"/>
    <w:semiHidden/>
    <w:rsid w:val="008164B8"/>
    <w:rPr>
      <w:rFonts w:eastAsiaTheme="minorEastAsia"/>
      <w:b/>
      <w:bCs/>
      <w:color w:val="FFFFFF" w:themeColor="background1"/>
      <w:sz w:val="20"/>
      <w:szCs w:val="20"/>
    </w:rPr>
  </w:style>
  <w:style w:type="paragraph" w:styleId="BalloonText">
    <w:name w:val="Balloon Text"/>
    <w:basedOn w:val="Normal"/>
    <w:link w:val="BalloonTextChar"/>
    <w:uiPriority w:val="99"/>
    <w:semiHidden/>
    <w:unhideWhenUsed/>
    <w:rsid w:val="008164B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4B8"/>
    <w:rPr>
      <w:rFonts w:ascii="Segoe UI" w:eastAsiaTheme="minorEastAsia" w:hAnsi="Segoe UI" w:cs="Segoe UI"/>
      <w:color w:val="FFFFFF" w:themeColor="background1"/>
    </w:rPr>
  </w:style>
  <w:style w:type="character" w:styleId="Emphasis">
    <w:name w:val="Emphasis"/>
    <w:basedOn w:val="DefaultParagraphFont"/>
    <w:uiPriority w:val="20"/>
    <w:qFormat/>
    <w:rsid w:val="002E40DB"/>
    <w:rPr>
      <w:i/>
      <w:iCs/>
    </w:rPr>
  </w:style>
  <w:style w:type="paragraph" w:styleId="TOC3">
    <w:name w:val="toc 3"/>
    <w:basedOn w:val="Normal"/>
    <w:next w:val="Normal"/>
    <w:autoRedefine/>
    <w:uiPriority w:val="39"/>
    <w:unhideWhenUsed/>
    <w:rsid w:val="00AB2232"/>
    <w:pPr>
      <w:spacing w:after="100"/>
      <w:ind w:left="560"/>
    </w:pPr>
  </w:style>
  <w:style w:type="paragraph" w:styleId="TOCHeading">
    <w:name w:val="TOC Heading"/>
    <w:basedOn w:val="Heading1"/>
    <w:next w:val="Normal"/>
    <w:uiPriority w:val="39"/>
    <w:unhideWhenUsed/>
    <w:qFormat/>
    <w:rsid w:val="00AB2232"/>
    <w:pPr>
      <w:keepLines/>
      <w:spacing w:before="240" w:line="259" w:lineRule="auto"/>
      <w:outlineLvl w:val="9"/>
    </w:pPr>
    <w:rPr>
      <w:rFonts w:eastAsiaTheme="majorEastAsia" w:cstheme="majorBidi"/>
      <w:b w:val="0"/>
      <w:color w:val="7A042E" w:themeColor="accent1" w:themeShade="BF"/>
      <w:sz w:val="32"/>
      <w:szCs w:val="32"/>
    </w:rPr>
  </w:style>
  <w:style w:type="paragraph" w:styleId="EndnoteText">
    <w:name w:val="endnote text"/>
    <w:basedOn w:val="Normal"/>
    <w:link w:val="EndnoteTextChar"/>
    <w:uiPriority w:val="99"/>
    <w:semiHidden/>
    <w:unhideWhenUsed/>
    <w:rsid w:val="00D71170"/>
    <w:pPr>
      <w:spacing w:line="240" w:lineRule="auto"/>
    </w:pPr>
    <w:rPr>
      <w:sz w:val="20"/>
      <w:szCs w:val="20"/>
    </w:rPr>
  </w:style>
  <w:style w:type="character" w:customStyle="1" w:styleId="EndnoteTextChar">
    <w:name w:val="Endnote Text Char"/>
    <w:basedOn w:val="DefaultParagraphFont"/>
    <w:link w:val="EndnoteText"/>
    <w:uiPriority w:val="99"/>
    <w:semiHidden/>
    <w:rsid w:val="00D71170"/>
    <w:rPr>
      <w:rFonts w:eastAsiaTheme="minorEastAsia"/>
      <w:color w:val="FFFFFF" w:themeColor="background1"/>
      <w:sz w:val="20"/>
      <w:szCs w:val="20"/>
    </w:rPr>
  </w:style>
  <w:style w:type="character" w:styleId="EndnoteReference">
    <w:name w:val="endnote reference"/>
    <w:basedOn w:val="DefaultParagraphFont"/>
    <w:uiPriority w:val="99"/>
    <w:semiHidden/>
    <w:unhideWhenUsed/>
    <w:rsid w:val="00D71170"/>
    <w:rPr>
      <w:vertAlign w:val="superscript"/>
    </w:rPr>
  </w:style>
  <w:style w:type="paragraph" w:styleId="Bibliography">
    <w:name w:val="Bibliography"/>
    <w:basedOn w:val="Normal"/>
    <w:next w:val="Normal"/>
    <w:uiPriority w:val="37"/>
    <w:unhideWhenUsed/>
    <w:rsid w:val="00D71170"/>
  </w:style>
  <w:style w:type="paragraph" w:styleId="FootnoteText">
    <w:name w:val="footnote text"/>
    <w:basedOn w:val="Normal"/>
    <w:link w:val="FootnoteTextChar"/>
    <w:uiPriority w:val="99"/>
    <w:semiHidden/>
    <w:unhideWhenUsed/>
    <w:rsid w:val="00D71170"/>
    <w:pPr>
      <w:spacing w:line="240" w:lineRule="auto"/>
    </w:pPr>
    <w:rPr>
      <w:sz w:val="20"/>
      <w:szCs w:val="20"/>
    </w:rPr>
  </w:style>
  <w:style w:type="character" w:customStyle="1" w:styleId="FootnoteTextChar">
    <w:name w:val="Footnote Text Char"/>
    <w:basedOn w:val="DefaultParagraphFont"/>
    <w:link w:val="FootnoteText"/>
    <w:uiPriority w:val="99"/>
    <w:semiHidden/>
    <w:rsid w:val="00D71170"/>
    <w:rPr>
      <w:rFonts w:eastAsiaTheme="minorEastAsia"/>
      <w:color w:val="FFFFFF" w:themeColor="background1"/>
      <w:sz w:val="20"/>
      <w:szCs w:val="20"/>
    </w:rPr>
  </w:style>
  <w:style w:type="character" w:styleId="FootnoteReference">
    <w:name w:val="footnote reference"/>
    <w:basedOn w:val="DefaultParagraphFont"/>
    <w:uiPriority w:val="99"/>
    <w:semiHidden/>
    <w:unhideWhenUsed/>
    <w:rsid w:val="00D71170"/>
    <w:rPr>
      <w:vertAlign w:val="superscript"/>
    </w:rPr>
  </w:style>
  <w:style w:type="paragraph" w:styleId="NormalWeb">
    <w:name w:val="Normal (Web)"/>
    <w:basedOn w:val="Normal"/>
    <w:uiPriority w:val="99"/>
    <w:semiHidden/>
    <w:unhideWhenUsed/>
    <w:rsid w:val="00B428FC"/>
    <w:pPr>
      <w:spacing w:before="100" w:beforeAutospacing="1" w:after="100" w:afterAutospacing="1" w:line="240" w:lineRule="auto"/>
    </w:pPr>
    <w:rPr>
      <w:rFonts w:ascii="Times New Roman" w:eastAsia="Times New Roman" w:hAnsi="Times New Roman" w:cs="Times New Roman"/>
      <w:color w:val="auto"/>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29237">
      <w:bodyDiv w:val="1"/>
      <w:marLeft w:val="0"/>
      <w:marRight w:val="0"/>
      <w:marTop w:val="0"/>
      <w:marBottom w:val="0"/>
      <w:divBdr>
        <w:top w:val="none" w:sz="0" w:space="0" w:color="auto"/>
        <w:left w:val="none" w:sz="0" w:space="0" w:color="auto"/>
        <w:bottom w:val="none" w:sz="0" w:space="0" w:color="auto"/>
        <w:right w:val="none" w:sz="0" w:space="0" w:color="auto"/>
      </w:divBdr>
      <w:divsChild>
        <w:div w:id="2009168868">
          <w:marLeft w:val="547"/>
          <w:marRight w:val="0"/>
          <w:marTop w:val="0"/>
          <w:marBottom w:val="0"/>
          <w:divBdr>
            <w:top w:val="none" w:sz="0" w:space="0" w:color="auto"/>
            <w:left w:val="none" w:sz="0" w:space="0" w:color="auto"/>
            <w:bottom w:val="none" w:sz="0" w:space="0" w:color="auto"/>
            <w:right w:val="none" w:sz="0" w:space="0" w:color="auto"/>
          </w:divBdr>
        </w:div>
      </w:divsChild>
    </w:div>
    <w:div w:id="170536312">
      <w:bodyDiv w:val="1"/>
      <w:marLeft w:val="0"/>
      <w:marRight w:val="0"/>
      <w:marTop w:val="0"/>
      <w:marBottom w:val="0"/>
      <w:divBdr>
        <w:top w:val="none" w:sz="0" w:space="0" w:color="auto"/>
        <w:left w:val="none" w:sz="0" w:space="0" w:color="auto"/>
        <w:bottom w:val="none" w:sz="0" w:space="0" w:color="auto"/>
        <w:right w:val="none" w:sz="0" w:space="0" w:color="auto"/>
      </w:divBdr>
    </w:div>
    <w:div w:id="191653904">
      <w:bodyDiv w:val="1"/>
      <w:marLeft w:val="0"/>
      <w:marRight w:val="0"/>
      <w:marTop w:val="0"/>
      <w:marBottom w:val="0"/>
      <w:divBdr>
        <w:top w:val="none" w:sz="0" w:space="0" w:color="auto"/>
        <w:left w:val="none" w:sz="0" w:space="0" w:color="auto"/>
        <w:bottom w:val="none" w:sz="0" w:space="0" w:color="auto"/>
        <w:right w:val="none" w:sz="0" w:space="0" w:color="auto"/>
      </w:divBdr>
      <w:divsChild>
        <w:div w:id="1107774474">
          <w:marLeft w:val="547"/>
          <w:marRight w:val="0"/>
          <w:marTop w:val="0"/>
          <w:marBottom w:val="0"/>
          <w:divBdr>
            <w:top w:val="none" w:sz="0" w:space="0" w:color="auto"/>
            <w:left w:val="none" w:sz="0" w:space="0" w:color="auto"/>
            <w:bottom w:val="none" w:sz="0" w:space="0" w:color="auto"/>
            <w:right w:val="none" w:sz="0" w:space="0" w:color="auto"/>
          </w:divBdr>
        </w:div>
        <w:div w:id="1282347873">
          <w:marLeft w:val="547"/>
          <w:marRight w:val="0"/>
          <w:marTop w:val="0"/>
          <w:marBottom w:val="0"/>
          <w:divBdr>
            <w:top w:val="none" w:sz="0" w:space="0" w:color="auto"/>
            <w:left w:val="none" w:sz="0" w:space="0" w:color="auto"/>
            <w:bottom w:val="none" w:sz="0" w:space="0" w:color="auto"/>
            <w:right w:val="none" w:sz="0" w:space="0" w:color="auto"/>
          </w:divBdr>
        </w:div>
      </w:divsChild>
    </w:div>
    <w:div w:id="213472376">
      <w:bodyDiv w:val="1"/>
      <w:marLeft w:val="0"/>
      <w:marRight w:val="0"/>
      <w:marTop w:val="0"/>
      <w:marBottom w:val="0"/>
      <w:divBdr>
        <w:top w:val="none" w:sz="0" w:space="0" w:color="auto"/>
        <w:left w:val="none" w:sz="0" w:space="0" w:color="auto"/>
        <w:bottom w:val="none" w:sz="0" w:space="0" w:color="auto"/>
        <w:right w:val="none" w:sz="0" w:space="0" w:color="auto"/>
      </w:divBdr>
      <w:divsChild>
        <w:div w:id="105930511">
          <w:marLeft w:val="0"/>
          <w:marRight w:val="0"/>
          <w:marTop w:val="0"/>
          <w:marBottom w:val="0"/>
          <w:divBdr>
            <w:top w:val="none" w:sz="0" w:space="0" w:color="auto"/>
            <w:left w:val="none" w:sz="0" w:space="0" w:color="auto"/>
            <w:bottom w:val="none" w:sz="0" w:space="0" w:color="auto"/>
            <w:right w:val="none" w:sz="0" w:space="0" w:color="auto"/>
          </w:divBdr>
          <w:divsChild>
            <w:div w:id="985428702">
              <w:marLeft w:val="0"/>
              <w:marRight w:val="0"/>
              <w:marTop w:val="0"/>
              <w:marBottom w:val="0"/>
              <w:divBdr>
                <w:top w:val="none" w:sz="0" w:space="0" w:color="auto"/>
                <w:left w:val="none" w:sz="0" w:space="0" w:color="auto"/>
                <w:bottom w:val="none" w:sz="0" w:space="0" w:color="auto"/>
                <w:right w:val="none" w:sz="0" w:space="0" w:color="auto"/>
              </w:divBdr>
              <w:divsChild>
                <w:div w:id="1042361344">
                  <w:marLeft w:val="0"/>
                  <w:marRight w:val="0"/>
                  <w:marTop w:val="0"/>
                  <w:marBottom w:val="0"/>
                  <w:divBdr>
                    <w:top w:val="none" w:sz="0" w:space="0" w:color="auto"/>
                    <w:left w:val="none" w:sz="0" w:space="0" w:color="auto"/>
                    <w:bottom w:val="none" w:sz="0" w:space="0" w:color="auto"/>
                    <w:right w:val="none" w:sz="0" w:space="0" w:color="auto"/>
                  </w:divBdr>
                </w:div>
                <w:div w:id="112679000">
                  <w:marLeft w:val="0"/>
                  <w:marRight w:val="0"/>
                  <w:marTop w:val="0"/>
                  <w:marBottom w:val="0"/>
                  <w:divBdr>
                    <w:top w:val="none" w:sz="0" w:space="0" w:color="auto"/>
                    <w:left w:val="none" w:sz="0" w:space="0" w:color="auto"/>
                    <w:bottom w:val="none" w:sz="0" w:space="0" w:color="auto"/>
                    <w:right w:val="none" w:sz="0" w:space="0" w:color="auto"/>
                  </w:divBdr>
                </w:div>
              </w:divsChild>
            </w:div>
            <w:div w:id="325135050">
              <w:marLeft w:val="0"/>
              <w:marRight w:val="0"/>
              <w:marTop w:val="0"/>
              <w:marBottom w:val="0"/>
              <w:divBdr>
                <w:top w:val="none" w:sz="0" w:space="0" w:color="auto"/>
                <w:left w:val="none" w:sz="0" w:space="0" w:color="auto"/>
                <w:bottom w:val="none" w:sz="0" w:space="0" w:color="auto"/>
                <w:right w:val="none" w:sz="0" w:space="0" w:color="auto"/>
              </w:divBdr>
              <w:divsChild>
                <w:div w:id="1671325325">
                  <w:marLeft w:val="0"/>
                  <w:marRight w:val="0"/>
                  <w:marTop w:val="0"/>
                  <w:marBottom w:val="0"/>
                  <w:divBdr>
                    <w:top w:val="none" w:sz="0" w:space="0" w:color="auto"/>
                    <w:left w:val="none" w:sz="0" w:space="0" w:color="auto"/>
                    <w:bottom w:val="none" w:sz="0" w:space="0" w:color="auto"/>
                    <w:right w:val="none" w:sz="0" w:space="0" w:color="auto"/>
                  </w:divBdr>
                </w:div>
                <w:div w:id="1246264546">
                  <w:marLeft w:val="0"/>
                  <w:marRight w:val="0"/>
                  <w:marTop w:val="0"/>
                  <w:marBottom w:val="0"/>
                  <w:divBdr>
                    <w:top w:val="none" w:sz="0" w:space="0" w:color="auto"/>
                    <w:left w:val="none" w:sz="0" w:space="0" w:color="auto"/>
                    <w:bottom w:val="none" w:sz="0" w:space="0" w:color="auto"/>
                    <w:right w:val="none" w:sz="0" w:space="0" w:color="auto"/>
                  </w:divBdr>
                </w:div>
              </w:divsChild>
            </w:div>
            <w:div w:id="263922107">
              <w:marLeft w:val="0"/>
              <w:marRight w:val="0"/>
              <w:marTop w:val="0"/>
              <w:marBottom w:val="0"/>
              <w:divBdr>
                <w:top w:val="none" w:sz="0" w:space="0" w:color="auto"/>
                <w:left w:val="none" w:sz="0" w:space="0" w:color="auto"/>
                <w:bottom w:val="none" w:sz="0" w:space="0" w:color="auto"/>
                <w:right w:val="none" w:sz="0" w:space="0" w:color="auto"/>
              </w:divBdr>
              <w:divsChild>
                <w:div w:id="253171141">
                  <w:marLeft w:val="0"/>
                  <w:marRight w:val="0"/>
                  <w:marTop w:val="0"/>
                  <w:marBottom w:val="0"/>
                  <w:divBdr>
                    <w:top w:val="none" w:sz="0" w:space="0" w:color="auto"/>
                    <w:left w:val="none" w:sz="0" w:space="0" w:color="auto"/>
                    <w:bottom w:val="none" w:sz="0" w:space="0" w:color="auto"/>
                    <w:right w:val="none" w:sz="0" w:space="0" w:color="auto"/>
                  </w:divBdr>
                </w:div>
                <w:div w:id="104008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7591">
          <w:marLeft w:val="0"/>
          <w:marRight w:val="0"/>
          <w:marTop w:val="0"/>
          <w:marBottom w:val="0"/>
          <w:divBdr>
            <w:top w:val="none" w:sz="0" w:space="0" w:color="auto"/>
            <w:left w:val="none" w:sz="0" w:space="0" w:color="auto"/>
            <w:bottom w:val="none" w:sz="0" w:space="0" w:color="auto"/>
            <w:right w:val="none" w:sz="0" w:space="0" w:color="auto"/>
          </w:divBdr>
        </w:div>
        <w:div w:id="1361593276">
          <w:marLeft w:val="0"/>
          <w:marRight w:val="0"/>
          <w:marTop w:val="0"/>
          <w:marBottom w:val="0"/>
          <w:divBdr>
            <w:top w:val="none" w:sz="0" w:space="0" w:color="auto"/>
            <w:left w:val="none" w:sz="0" w:space="0" w:color="auto"/>
            <w:bottom w:val="none" w:sz="0" w:space="0" w:color="auto"/>
            <w:right w:val="none" w:sz="0" w:space="0" w:color="auto"/>
          </w:divBdr>
        </w:div>
        <w:div w:id="809247927">
          <w:marLeft w:val="0"/>
          <w:marRight w:val="0"/>
          <w:marTop w:val="0"/>
          <w:marBottom w:val="0"/>
          <w:divBdr>
            <w:top w:val="none" w:sz="0" w:space="0" w:color="auto"/>
            <w:left w:val="none" w:sz="0" w:space="0" w:color="auto"/>
            <w:bottom w:val="none" w:sz="0" w:space="0" w:color="auto"/>
            <w:right w:val="none" w:sz="0" w:space="0" w:color="auto"/>
          </w:divBdr>
        </w:div>
        <w:div w:id="157231165">
          <w:marLeft w:val="0"/>
          <w:marRight w:val="0"/>
          <w:marTop w:val="0"/>
          <w:marBottom w:val="0"/>
          <w:divBdr>
            <w:top w:val="none" w:sz="0" w:space="0" w:color="auto"/>
            <w:left w:val="none" w:sz="0" w:space="0" w:color="auto"/>
            <w:bottom w:val="none" w:sz="0" w:space="0" w:color="auto"/>
            <w:right w:val="none" w:sz="0" w:space="0" w:color="auto"/>
          </w:divBdr>
        </w:div>
        <w:div w:id="866337730">
          <w:marLeft w:val="0"/>
          <w:marRight w:val="0"/>
          <w:marTop w:val="0"/>
          <w:marBottom w:val="0"/>
          <w:divBdr>
            <w:top w:val="none" w:sz="0" w:space="0" w:color="auto"/>
            <w:left w:val="none" w:sz="0" w:space="0" w:color="auto"/>
            <w:bottom w:val="none" w:sz="0" w:space="0" w:color="auto"/>
            <w:right w:val="none" w:sz="0" w:space="0" w:color="auto"/>
          </w:divBdr>
        </w:div>
      </w:divsChild>
    </w:div>
    <w:div w:id="224267063">
      <w:bodyDiv w:val="1"/>
      <w:marLeft w:val="0"/>
      <w:marRight w:val="0"/>
      <w:marTop w:val="0"/>
      <w:marBottom w:val="0"/>
      <w:divBdr>
        <w:top w:val="none" w:sz="0" w:space="0" w:color="auto"/>
        <w:left w:val="none" w:sz="0" w:space="0" w:color="auto"/>
        <w:bottom w:val="none" w:sz="0" w:space="0" w:color="auto"/>
        <w:right w:val="none" w:sz="0" w:space="0" w:color="auto"/>
      </w:divBdr>
    </w:div>
    <w:div w:id="286662930">
      <w:bodyDiv w:val="1"/>
      <w:marLeft w:val="0"/>
      <w:marRight w:val="0"/>
      <w:marTop w:val="0"/>
      <w:marBottom w:val="0"/>
      <w:divBdr>
        <w:top w:val="none" w:sz="0" w:space="0" w:color="auto"/>
        <w:left w:val="none" w:sz="0" w:space="0" w:color="auto"/>
        <w:bottom w:val="none" w:sz="0" w:space="0" w:color="auto"/>
        <w:right w:val="none" w:sz="0" w:space="0" w:color="auto"/>
      </w:divBdr>
    </w:div>
    <w:div w:id="617682792">
      <w:bodyDiv w:val="1"/>
      <w:marLeft w:val="0"/>
      <w:marRight w:val="0"/>
      <w:marTop w:val="0"/>
      <w:marBottom w:val="0"/>
      <w:divBdr>
        <w:top w:val="none" w:sz="0" w:space="0" w:color="auto"/>
        <w:left w:val="none" w:sz="0" w:space="0" w:color="auto"/>
        <w:bottom w:val="none" w:sz="0" w:space="0" w:color="auto"/>
        <w:right w:val="none" w:sz="0" w:space="0" w:color="auto"/>
      </w:divBdr>
      <w:divsChild>
        <w:div w:id="982542264">
          <w:marLeft w:val="547"/>
          <w:marRight w:val="0"/>
          <w:marTop w:val="0"/>
          <w:marBottom w:val="0"/>
          <w:divBdr>
            <w:top w:val="none" w:sz="0" w:space="0" w:color="auto"/>
            <w:left w:val="none" w:sz="0" w:space="0" w:color="auto"/>
            <w:bottom w:val="none" w:sz="0" w:space="0" w:color="auto"/>
            <w:right w:val="none" w:sz="0" w:space="0" w:color="auto"/>
          </w:divBdr>
        </w:div>
        <w:div w:id="57287109">
          <w:marLeft w:val="547"/>
          <w:marRight w:val="0"/>
          <w:marTop w:val="0"/>
          <w:marBottom w:val="0"/>
          <w:divBdr>
            <w:top w:val="none" w:sz="0" w:space="0" w:color="auto"/>
            <w:left w:val="none" w:sz="0" w:space="0" w:color="auto"/>
            <w:bottom w:val="none" w:sz="0" w:space="0" w:color="auto"/>
            <w:right w:val="none" w:sz="0" w:space="0" w:color="auto"/>
          </w:divBdr>
        </w:div>
        <w:div w:id="401371214">
          <w:marLeft w:val="547"/>
          <w:marRight w:val="0"/>
          <w:marTop w:val="0"/>
          <w:marBottom w:val="0"/>
          <w:divBdr>
            <w:top w:val="none" w:sz="0" w:space="0" w:color="auto"/>
            <w:left w:val="none" w:sz="0" w:space="0" w:color="auto"/>
            <w:bottom w:val="none" w:sz="0" w:space="0" w:color="auto"/>
            <w:right w:val="none" w:sz="0" w:space="0" w:color="auto"/>
          </w:divBdr>
        </w:div>
        <w:div w:id="1020544179">
          <w:marLeft w:val="547"/>
          <w:marRight w:val="0"/>
          <w:marTop w:val="0"/>
          <w:marBottom w:val="0"/>
          <w:divBdr>
            <w:top w:val="none" w:sz="0" w:space="0" w:color="auto"/>
            <w:left w:val="none" w:sz="0" w:space="0" w:color="auto"/>
            <w:bottom w:val="none" w:sz="0" w:space="0" w:color="auto"/>
            <w:right w:val="none" w:sz="0" w:space="0" w:color="auto"/>
          </w:divBdr>
        </w:div>
        <w:div w:id="2005695317">
          <w:marLeft w:val="547"/>
          <w:marRight w:val="0"/>
          <w:marTop w:val="0"/>
          <w:marBottom w:val="0"/>
          <w:divBdr>
            <w:top w:val="none" w:sz="0" w:space="0" w:color="auto"/>
            <w:left w:val="none" w:sz="0" w:space="0" w:color="auto"/>
            <w:bottom w:val="none" w:sz="0" w:space="0" w:color="auto"/>
            <w:right w:val="none" w:sz="0" w:space="0" w:color="auto"/>
          </w:divBdr>
        </w:div>
      </w:divsChild>
    </w:div>
    <w:div w:id="915626588">
      <w:bodyDiv w:val="1"/>
      <w:marLeft w:val="0"/>
      <w:marRight w:val="0"/>
      <w:marTop w:val="0"/>
      <w:marBottom w:val="0"/>
      <w:divBdr>
        <w:top w:val="none" w:sz="0" w:space="0" w:color="auto"/>
        <w:left w:val="none" w:sz="0" w:space="0" w:color="auto"/>
        <w:bottom w:val="none" w:sz="0" w:space="0" w:color="auto"/>
        <w:right w:val="none" w:sz="0" w:space="0" w:color="auto"/>
      </w:divBdr>
    </w:div>
    <w:div w:id="1450122910">
      <w:bodyDiv w:val="1"/>
      <w:marLeft w:val="0"/>
      <w:marRight w:val="0"/>
      <w:marTop w:val="0"/>
      <w:marBottom w:val="0"/>
      <w:divBdr>
        <w:top w:val="none" w:sz="0" w:space="0" w:color="auto"/>
        <w:left w:val="none" w:sz="0" w:space="0" w:color="auto"/>
        <w:bottom w:val="none" w:sz="0" w:space="0" w:color="auto"/>
        <w:right w:val="none" w:sz="0" w:space="0" w:color="auto"/>
      </w:divBdr>
    </w:div>
    <w:div w:id="1675566718">
      <w:bodyDiv w:val="1"/>
      <w:marLeft w:val="0"/>
      <w:marRight w:val="0"/>
      <w:marTop w:val="0"/>
      <w:marBottom w:val="0"/>
      <w:divBdr>
        <w:top w:val="none" w:sz="0" w:space="0" w:color="auto"/>
        <w:left w:val="none" w:sz="0" w:space="0" w:color="auto"/>
        <w:bottom w:val="none" w:sz="0" w:space="0" w:color="auto"/>
        <w:right w:val="none" w:sz="0" w:space="0" w:color="auto"/>
      </w:divBdr>
    </w:div>
    <w:div w:id="1965305160">
      <w:bodyDiv w:val="1"/>
      <w:marLeft w:val="0"/>
      <w:marRight w:val="0"/>
      <w:marTop w:val="0"/>
      <w:marBottom w:val="0"/>
      <w:divBdr>
        <w:top w:val="none" w:sz="0" w:space="0" w:color="auto"/>
        <w:left w:val="none" w:sz="0" w:space="0" w:color="auto"/>
        <w:bottom w:val="none" w:sz="0" w:space="0" w:color="auto"/>
        <w:right w:val="none" w:sz="0" w:space="0" w:color="auto"/>
      </w:divBdr>
      <w:divsChild>
        <w:div w:id="922835841">
          <w:marLeft w:val="0"/>
          <w:marRight w:val="0"/>
          <w:marTop w:val="0"/>
          <w:marBottom w:val="0"/>
          <w:divBdr>
            <w:top w:val="none" w:sz="0" w:space="0" w:color="auto"/>
            <w:left w:val="none" w:sz="0" w:space="0" w:color="auto"/>
            <w:bottom w:val="none" w:sz="0" w:space="0" w:color="auto"/>
            <w:right w:val="none" w:sz="0" w:space="0" w:color="auto"/>
          </w:divBdr>
          <w:divsChild>
            <w:div w:id="1455560422">
              <w:marLeft w:val="0"/>
              <w:marRight w:val="0"/>
              <w:marTop w:val="0"/>
              <w:marBottom w:val="0"/>
              <w:divBdr>
                <w:top w:val="none" w:sz="0" w:space="0" w:color="auto"/>
                <w:left w:val="none" w:sz="0" w:space="0" w:color="auto"/>
                <w:bottom w:val="none" w:sz="0" w:space="0" w:color="auto"/>
                <w:right w:val="none" w:sz="0" w:space="0" w:color="auto"/>
              </w:divBdr>
              <w:divsChild>
                <w:div w:id="606734472">
                  <w:marLeft w:val="0"/>
                  <w:marRight w:val="0"/>
                  <w:marTop w:val="0"/>
                  <w:marBottom w:val="0"/>
                  <w:divBdr>
                    <w:top w:val="none" w:sz="0" w:space="0" w:color="auto"/>
                    <w:left w:val="none" w:sz="0" w:space="0" w:color="auto"/>
                    <w:bottom w:val="none" w:sz="0" w:space="0" w:color="auto"/>
                    <w:right w:val="none" w:sz="0" w:space="0" w:color="auto"/>
                  </w:divBdr>
                </w:div>
                <w:div w:id="1617640287">
                  <w:marLeft w:val="0"/>
                  <w:marRight w:val="0"/>
                  <w:marTop w:val="0"/>
                  <w:marBottom w:val="0"/>
                  <w:divBdr>
                    <w:top w:val="none" w:sz="0" w:space="0" w:color="auto"/>
                    <w:left w:val="none" w:sz="0" w:space="0" w:color="auto"/>
                    <w:bottom w:val="none" w:sz="0" w:space="0" w:color="auto"/>
                    <w:right w:val="none" w:sz="0" w:space="0" w:color="auto"/>
                  </w:divBdr>
                </w:div>
              </w:divsChild>
            </w:div>
            <w:div w:id="37173032">
              <w:marLeft w:val="0"/>
              <w:marRight w:val="0"/>
              <w:marTop w:val="0"/>
              <w:marBottom w:val="0"/>
              <w:divBdr>
                <w:top w:val="none" w:sz="0" w:space="0" w:color="auto"/>
                <w:left w:val="none" w:sz="0" w:space="0" w:color="auto"/>
                <w:bottom w:val="none" w:sz="0" w:space="0" w:color="auto"/>
                <w:right w:val="none" w:sz="0" w:space="0" w:color="auto"/>
              </w:divBdr>
              <w:divsChild>
                <w:div w:id="317223987">
                  <w:marLeft w:val="0"/>
                  <w:marRight w:val="0"/>
                  <w:marTop w:val="0"/>
                  <w:marBottom w:val="0"/>
                  <w:divBdr>
                    <w:top w:val="none" w:sz="0" w:space="0" w:color="auto"/>
                    <w:left w:val="none" w:sz="0" w:space="0" w:color="auto"/>
                    <w:bottom w:val="none" w:sz="0" w:space="0" w:color="auto"/>
                    <w:right w:val="none" w:sz="0" w:space="0" w:color="auto"/>
                  </w:divBdr>
                </w:div>
                <w:div w:id="2080974937">
                  <w:marLeft w:val="0"/>
                  <w:marRight w:val="0"/>
                  <w:marTop w:val="0"/>
                  <w:marBottom w:val="0"/>
                  <w:divBdr>
                    <w:top w:val="none" w:sz="0" w:space="0" w:color="auto"/>
                    <w:left w:val="none" w:sz="0" w:space="0" w:color="auto"/>
                    <w:bottom w:val="none" w:sz="0" w:space="0" w:color="auto"/>
                    <w:right w:val="none" w:sz="0" w:space="0" w:color="auto"/>
                  </w:divBdr>
                </w:div>
              </w:divsChild>
            </w:div>
            <w:div w:id="921454225">
              <w:marLeft w:val="0"/>
              <w:marRight w:val="0"/>
              <w:marTop w:val="0"/>
              <w:marBottom w:val="0"/>
              <w:divBdr>
                <w:top w:val="none" w:sz="0" w:space="0" w:color="auto"/>
                <w:left w:val="none" w:sz="0" w:space="0" w:color="auto"/>
                <w:bottom w:val="none" w:sz="0" w:space="0" w:color="auto"/>
                <w:right w:val="none" w:sz="0" w:space="0" w:color="auto"/>
              </w:divBdr>
              <w:divsChild>
                <w:div w:id="353117116">
                  <w:marLeft w:val="0"/>
                  <w:marRight w:val="0"/>
                  <w:marTop w:val="0"/>
                  <w:marBottom w:val="0"/>
                  <w:divBdr>
                    <w:top w:val="none" w:sz="0" w:space="0" w:color="auto"/>
                    <w:left w:val="none" w:sz="0" w:space="0" w:color="auto"/>
                    <w:bottom w:val="none" w:sz="0" w:space="0" w:color="auto"/>
                    <w:right w:val="none" w:sz="0" w:space="0" w:color="auto"/>
                  </w:divBdr>
                </w:div>
                <w:div w:id="168855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4650">
          <w:marLeft w:val="0"/>
          <w:marRight w:val="0"/>
          <w:marTop w:val="0"/>
          <w:marBottom w:val="0"/>
          <w:divBdr>
            <w:top w:val="none" w:sz="0" w:space="0" w:color="auto"/>
            <w:left w:val="none" w:sz="0" w:space="0" w:color="auto"/>
            <w:bottom w:val="none" w:sz="0" w:space="0" w:color="auto"/>
            <w:right w:val="none" w:sz="0" w:space="0" w:color="auto"/>
          </w:divBdr>
        </w:div>
        <w:div w:id="2139908320">
          <w:marLeft w:val="0"/>
          <w:marRight w:val="0"/>
          <w:marTop w:val="0"/>
          <w:marBottom w:val="0"/>
          <w:divBdr>
            <w:top w:val="none" w:sz="0" w:space="0" w:color="auto"/>
            <w:left w:val="none" w:sz="0" w:space="0" w:color="auto"/>
            <w:bottom w:val="none" w:sz="0" w:space="0" w:color="auto"/>
            <w:right w:val="none" w:sz="0" w:space="0" w:color="auto"/>
          </w:divBdr>
        </w:div>
        <w:div w:id="224218425">
          <w:marLeft w:val="0"/>
          <w:marRight w:val="0"/>
          <w:marTop w:val="0"/>
          <w:marBottom w:val="0"/>
          <w:divBdr>
            <w:top w:val="none" w:sz="0" w:space="0" w:color="auto"/>
            <w:left w:val="none" w:sz="0" w:space="0" w:color="auto"/>
            <w:bottom w:val="none" w:sz="0" w:space="0" w:color="auto"/>
            <w:right w:val="none" w:sz="0" w:space="0" w:color="auto"/>
          </w:divBdr>
        </w:div>
        <w:div w:id="635992705">
          <w:marLeft w:val="0"/>
          <w:marRight w:val="0"/>
          <w:marTop w:val="0"/>
          <w:marBottom w:val="0"/>
          <w:divBdr>
            <w:top w:val="none" w:sz="0" w:space="0" w:color="auto"/>
            <w:left w:val="none" w:sz="0" w:space="0" w:color="auto"/>
            <w:bottom w:val="none" w:sz="0" w:space="0" w:color="auto"/>
            <w:right w:val="none" w:sz="0" w:space="0" w:color="auto"/>
          </w:divBdr>
        </w:div>
        <w:div w:id="1520310377">
          <w:marLeft w:val="0"/>
          <w:marRight w:val="0"/>
          <w:marTop w:val="0"/>
          <w:marBottom w:val="0"/>
          <w:divBdr>
            <w:top w:val="none" w:sz="0" w:space="0" w:color="auto"/>
            <w:left w:val="none" w:sz="0" w:space="0" w:color="auto"/>
            <w:bottom w:val="none" w:sz="0" w:space="0" w:color="auto"/>
            <w:right w:val="none" w:sz="0" w:space="0" w:color="auto"/>
          </w:divBdr>
        </w:div>
      </w:divsChild>
    </w:div>
    <w:div w:id="210148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Business%20report%20(Professional%20design).dotx" TargetMode="External"/></Relationships>
</file>

<file path=word/theme/theme1.xml><?xml version="1.0" encoding="utf-8"?>
<a:theme xmlns:a="http://schemas.openxmlformats.org/drawingml/2006/main" name="Theme2">
  <a:themeElements>
    <a:clrScheme name="Custom 51">
      <a:dk1>
        <a:srgbClr val="161718"/>
      </a:dk1>
      <a:lt1>
        <a:srgbClr val="FFFFFF"/>
      </a:lt1>
      <a:dk2>
        <a:srgbClr val="282660"/>
      </a:dk2>
      <a:lt2>
        <a:srgbClr val="E6E7E8"/>
      </a:lt2>
      <a:accent1>
        <a:srgbClr val="A4063E"/>
      </a:accent1>
      <a:accent2>
        <a:srgbClr val="93C842"/>
      </a:accent2>
      <a:accent3>
        <a:srgbClr val="1D7D74"/>
      </a:accent3>
      <a:accent4>
        <a:srgbClr val="B50745"/>
      </a:accent4>
      <a:accent5>
        <a:srgbClr val="93C842"/>
      </a:accent5>
      <a:accent6>
        <a:srgbClr val="A4063E"/>
      </a:accent6>
      <a:hlink>
        <a:srgbClr val="93C842"/>
      </a:hlink>
      <a:folHlink>
        <a:srgbClr val="93C842"/>
      </a:folHlink>
    </a:clrScheme>
    <a:fontScheme name="Custom 18">
      <a:majorFont>
        <a:latin typeface="Franklin Gothic Book"/>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Hub11</b:Tag>
    <b:SourceType>JournalArticle</b:SourceType>
    <b:Guid>{5E1A025F-5D9E-43DF-87CF-2A4A3386999C}</b:Guid>
    <b:Author>
      <b:Author>
        <b:NameList>
          <b:Person>
            <b:Last>Huber M Knottnerus JA Green L</b:Last>
            <b:First>et</b:First>
            <b:Middle>al</b:Middle>
          </b:Person>
        </b:NameList>
      </b:Author>
    </b:Author>
    <b:Title>How should we define health?</b:Title>
    <b:Year>2011</b:Year>
    <b:JournalName>BMJ</b:JournalName>
    <b:Pages>343</b:Pages>
    <b:RefOrder>1</b:RefOrder>
  </b:Source>
</b:Sources>
</file>

<file path=customXml/itemProps1.xml><?xml version="1.0" encoding="utf-8"?>
<ds:datastoreItem xmlns:ds="http://schemas.openxmlformats.org/officeDocument/2006/customXml" ds:itemID="{3788AF7E-324A-48D9-8200-5FB0A9992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report (Professional design)</Template>
  <TotalTime>6</TotalTime>
  <Pages>6</Pages>
  <Words>1310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General Manager</cp:lastModifiedBy>
  <cp:revision>3</cp:revision>
  <cp:lastPrinted>2023-08-07T21:47:00Z</cp:lastPrinted>
  <dcterms:created xsi:type="dcterms:W3CDTF">2024-03-20T23:09:00Z</dcterms:created>
  <dcterms:modified xsi:type="dcterms:W3CDTF">2024-03-20T23:14:00Z</dcterms:modified>
</cp:coreProperties>
</file>